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A8" w:rsidRDefault="004456A8" w:rsidP="004456A8">
      <w:pPr>
        <w:pStyle w:val="Heading3"/>
      </w:pPr>
      <w:bookmarkStart w:id="0" w:name="_Toc345920599"/>
      <w:bookmarkStart w:id="1" w:name="_GoBack"/>
      <w:bookmarkEnd w:id="1"/>
      <w:r>
        <w:rPr>
          <w:rStyle w:val="Strong"/>
        </w:rPr>
        <w:t>PROCUREMENT OF GOODS AND SERVICES POLICY</w:t>
      </w:r>
      <w:bookmarkEnd w:id="0"/>
      <w:r>
        <w:rPr>
          <w:rStyle w:val="Strong"/>
        </w:rPr>
        <w:t xml:space="preserve"> </w:t>
      </w:r>
    </w:p>
    <w:p w:rsidR="00804BAB" w:rsidRDefault="004456A8" w:rsidP="004456A8">
      <w:pPr>
        <w:pStyle w:val="NormalWeb"/>
        <w:rPr>
          <w:rStyle w:val="Strong"/>
          <w:rFonts w:ascii="Arial" w:hAnsi="Arial" w:cs="Arial"/>
          <w:u w:val="single"/>
        </w:rPr>
      </w:pPr>
      <w:r>
        <w:rPr>
          <w:rStyle w:val="Strong"/>
          <w:rFonts w:ascii="Arial" w:hAnsi="Arial" w:cs="Arial"/>
        </w:rPr>
        <w:t>Broader Public Sector Procurement Directive, April 1, 2011</w:t>
      </w:r>
      <w:r>
        <w:rPr>
          <w:rFonts w:ascii="Arial" w:hAnsi="Arial" w:cs="Arial"/>
        </w:rPr>
        <w:br/>
      </w:r>
    </w:p>
    <w:p w:rsidR="004456A8" w:rsidRDefault="004456A8" w:rsidP="004456A8">
      <w:pPr>
        <w:pStyle w:val="NormalWeb"/>
        <w:rPr>
          <w:rFonts w:ascii="Arial" w:hAnsi="Arial" w:cs="Arial"/>
        </w:rPr>
      </w:pPr>
      <w:r>
        <w:rPr>
          <w:rStyle w:val="Strong"/>
          <w:rFonts w:ascii="Arial" w:hAnsi="Arial" w:cs="Arial"/>
          <w:u w:val="single"/>
        </w:rPr>
        <w:t>PURPOSE</w:t>
      </w:r>
      <w:r>
        <w:rPr>
          <w:rFonts w:ascii="Arial" w:hAnsi="Arial" w:cs="Arial"/>
        </w:rPr>
        <w:br/>
        <w:t xml:space="preserve">The purpose of this procurement policy is to ensure all goods and services achieve value for money and </w:t>
      </w:r>
      <w:proofErr w:type="gramStart"/>
      <w:r>
        <w:rPr>
          <w:rFonts w:ascii="Arial" w:hAnsi="Arial" w:cs="Arial"/>
        </w:rPr>
        <w:t>are procured</w:t>
      </w:r>
      <w:proofErr w:type="gramEnd"/>
      <w:r>
        <w:rPr>
          <w:rFonts w:ascii="Arial" w:hAnsi="Arial" w:cs="Arial"/>
        </w:rPr>
        <w:t xml:space="preserve"> by the Society in an open, fair and transparent manner.</w:t>
      </w:r>
      <w:r>
        <w:rPr>
          <w:rFonts w:ascii="Arial" w:hAnsi="Arial" w:cs="Arial"/>
        </w:rPr>
        <w:br/>
        <w:t xml:space="preserve">The policy </w:t>
      </w:r>
      <w:proofErr w:type="gramStart"/>
      <w:r>
        <w:rPr>
          <w:rFonts w:ascii="Arial" w:hAnsi="Arial" w:cs="Arial"/>
        </w:rPr>
        <w:t>is based</w:t>
      </w:r>
      <w:proofErr w:type="gramEnd"/>
      <w:r>
        <w:rPr>
          <w:rFonts w:ascii="Arial" w:hAnsi="Arial" w:cs="Arial"/>
        </w:rPr>
        <w:t xml:space="preserve"> on the following key principles:</w:t>
      </w:r>
    </w:p>
    <w:p w:rsidR="004456A8" w:rsidRDefault="004456A8" w:rsidP="004456A8">
      <w:pPr>
        <w:numPr>
          <w:ilvl w:val="0"/>
          <w:numId w:val="1"/>
        </w:numPr>
        <w:spacing w:before="100" w:beforeAutospacing="1" w:after="100" w:afterAutospacing="1"/>
        <w:rPr>
          <w:rFonts w:ascii="Arial" w:hAnsi="Arial" w:cs="Arial"/>
        </w:rPr>
      </w:pPr>
      <w:r>
        <w:rPr>
          <w:rFonts w:ascii="Arial" w:eastAsia="Times New Roman" w:hAnsi="Arial" w:cs="Arial"/>
        </w:rPr>
        <w:t>Accountability – The Society must be accountable for the results of its procurement decisions and the appropriateness of the processes</w:t>
      </w:r>
    </w:p>
    <w:p w:rsidR="004456A8" w:rsidRDefault="004456A8" w:rsidP="004456A8">
      <w:pPr>
        <w:numPr>
          <w:ilvl w:val="0"/>
          <w:numId w:val="2"/>
        </w:numPr>
        <w:spacing w:before="100" w:beforeAutospacing="1" w:after="100" w:afterAutospacing="1"/>
        <w:rPr>
          <w:rFonts w:ascii="Arial" w:eastAsia="Times New Roman" w:hAnsi="Arial" w:cs="Arial"/>
        </w:rPr>
      </w:pPr>
      <w:r>
        <w:rPr>
          <w:rFonts w:ascii="Arial" w:eastAsia="Times New Roman" w:hAnsi="Arial" w:cs="Arial"/>
        </w:rPr>
        <w:t>Transparency – The Society must be transparent to all stakeholders.  Wherever possible, stakeholders must have equal access to information on procurement opportunities, processes and results</w:t>
      </w:r>
    </w:p>
    <w:p w:rsidR="004456A8" w:rsidRDefault="004456A8" w:rsidP="004456A8">
      <w:pPr>
        <w:numPr>
          <w:ilvl w:val="0"/>
          <w:numId w:val="3"/>
        </w:numPr>
        <w:spacing w:before="100" w:beforeAutospacing="1" w:after="100" w:afterAutospacing="1"/>
        <w:rPr>
          <w:rFonts w:ascii="Arial" w:eastAsia="Times New Roman" w:hAnsi="Arial" w:cs="Arial"/>
        </w:rPr>
      </w:pPr>
      <w:r>
        <w:rPr>
          <w:rFonts w:ascii="Arial" w:eastAsia="Times New Roman" w:hAnsi="Arial" w:cs="Arial"/>
        </w:rPr>
        <w:t>Value for Money – The Society must maximize the value it receives from the use of public funds.  A value-for-money approach aims to deliver goods and services at the optimum total lifecycle cost</w:t>
      </w:r>
    </w:p>
    <w:p w:rsidR="004456A8" w:rsidRDefault="004456A8" w:rsidP="004456A8">
      <w:pPr>
        <w:numPr>
          <w:ilvl w:val="0"/>
          <w:numId w:val="4"/>
        </w:numPr>
        <w:spacing w:before="100" w:beforeAutospacing="1" w:after="100" w:afterAutospacing="1"/>
        <w:rPr>
          <w:rFonts w:ascii="Arial" w:eastAsia="Times New Roman" w:hAnsi="Arial" w:cs="Arial"/>
        </w:rPr>
      </w:pPr>
      <w:r>
        <w:rPr>
          <w:rFonts w:ascii="Arial" w:eastAsia="Times New Roman" w:hAnsi="Arial" w:cs="Arial"/>
        </w:rPr>
        <w:t>Quality Service Delivery – Front-line services provided by the Society must receive the right product, at the right time, in the right place.</w:t>
      </w:r>
    </w:p>
    <w:p w:rsidR="004456A8" w:rsidRDefault="004456A8" w:rsidP="004456A8">
      <w:pPr>
        <w:numPr>
          <w:ilvl w:val="0"/>
          <w:numId w:val="5"/>
        </w:numPr>
        <w:spacing w:before="100" w:beforeAutospacing="1" w:after="100" w:afterAutospacing="1"/>
        <w:rPr>
          <w:rFonts w:ascii="Arial" w:eastAsia="Times New Roman" w:hAnsi="Arial" w:cs="Arial"/>
        </w:rPr>
      </w:pPr>
      <w:r>
        <w:rPr>
          <w:rFonts w:ascii="Arial" w:eastAsia="Times New Roman" w:hAnsi="Arial" w:cs="Arial"/>
        </w:rPr>
        <w:t>Process Standardization – Standardized processes remove inefficiencies and create a level playing field.</w:t>
      </w:r>
    </w:p>
    <w:p w:rsidR="004456A8" w:rsidRDefault="004456A8" w:rsidP="004456A8">
      <w:pPr>
        <w:pStyle w:val="NormalWeb"/>
        <w:rPr>
          <w:rFonts w:ascii="Arial" w:eastAsia="Times New Roman" w:hAnsi="Arial" w:cs="Arial"/>
        </w:rPr>
      </w:pPr>
      <w:r>
        <w:rPr>
          <w:rStyle w:val="Strong"/>
          <w:rFonts w:ascii="Arial" w:hAnsi="Arial" w:cs="Arial"/>
          <w:u w:val="single"/>
        </w:rPr>
        <w:t>APPLICATION OF THIS POLICY</w:t>
      </w:r>
      <w:r>
        <w:rPr>
          <w:rFonts w:ascii="Arial" w:hAnsi="Arial" w:cs="Arial"/>
        </w:rPr>
        <w:br/>
      </w:r>
      <w:proofErr w:type="gramStart"/>
      <w:r>
        <w:rPr>
          <w:rFonts w:ascii="Arial" w:hAnsi="Arial" w:cs="Arial"/>
        </w:rPr>
        <w:t>This</w:t>
      </w:r>
      <w:proofErr w:type="gramEnd"/>
      <w:r>
        <w:rPr>
          <w:rFonts w:ascii="Arial" w:hAnsi="Arial" w:cs="Arial"/>
        </w:rPr>
        <w:t xml:space="preserve"> policy applies to Board members, senior executives and any employees (or their equivalent) of the Society.  </w:t>
      </w:r>
      <w:r>
        <w:rPr>
          <w:rFonts w:ascii="Arial" w:hAnsi="Arial" w:cs="Arial"/>
        </w:rPr>
        <w:br/>
        <w:t>This policy applies to all goods, construction, and services, including but not limited to IT and consulting services acquired by the Society.</w:t>
      </w:r>
    </w:p>
    <w:p w:rsidR="004456A8" w:rsidRDefault="004456A8" w:rsidP="004456A8">
      <w:pPr>
        <w:pStyle w:val="NormalWeb"/>
        <w:rPr>
          <w:rFonts w:ascii="Arial" w:hAnsi="Arial" w:cs="Arial"/>
        </w:rPr>
      </w:pPr>
      <w:r>
        <w:rPr>
          <w:rStyle w:val="Strong"/>
          <w:rFonts w:ascii="Arial" w:hAnsi="Arial" w:cs="Arial"/>
          <w:u w:val="single"/>
        </w:rPr>
        <w:t>EXCEPTIONS &amp; EXEMPTIONS TO THIS POLICY</w:t>
      </w:r>
      <w:r>
        <w:rPr>
          <w:rFonts w:ascii="Arial" w:hAnsi="Arial" w:cs="Arial"/>
        </w:rPr>
        <w:br/>
        <w:t xml:space="preserve">Refer to </w:t>
      </w:r>
      <w:hyperlink w:anchor="Aex" w:history="1">
        <w:r>
          <w:rPr>
            <w:rStyle w:val="Hyperlink"/>
          </w:rPr>
          <w:t>Appendix “A”</w:t>
        </w:r>
      </w:hyperlink>
      <w:r>
        <w:rPr>
          <w:rFonts w:ascii="Arial" w:hAnsi="Arial" w:cs="Arial"/>
        </w:rPr>
        <w:t xml:space="preserve"> for exceptions and exemptions to this policy.  </w:t>
      </w:r>
      <w:r>
        <w:rPr>
          <w:rFonts w:ascii="Arial" w:hAnsi="Arial" w:cs="Arial"/>
        </w:rPr>
        <w:br/>
        <w:t xml:space="preserve">Where the Society has relied on an exception or exemption to this policy, the rationale for the exception or exemption </w:t>
      </w:r>
      <w:proofErr w:type="gramStart"/>
      <w:r>
        <w:rPr>
          <w:rFonts w:ascii="Arial" w:hAnsi="Arial" w:cs="Arial"/>
        </w:rPr>
        <w:t>must be formally documented</w:t>
      </w:r>
      <w:proofErr w:type="gramEnd"/>
      <w:r>
        <w:rPr>
          <w:rFonts w:ascii="Arial" w:hAnsi="Arial" w:cs="Arial"/>
        </w:rPr>
        <w:t xml:space="preserve">.  </w:t>
      </w:r>
      <w:r>
        <w:rPr>
          <w:rFonts w:ascii="Arial" w:hAnsi="Arial" w:cs="Arial"/>
        </w:rPr>
        <w:br/>
        <w:t>Exemptions and exceptions relate to the procurement of the goods/or services only.  All other requirements of the policy apply, including documentation, contract management, supplier management, etc.</w:t>
      </w:r>
    </w:p>
    <w:p w:rsidR="004456A8" w:rsidRDefault="004456A8" w:rsidP="004456A8">
      <w:pPr>
        <w:pStyle w:val="NormalWeb"/>
        <w:rPr>
          <w:rFonts w:ascii="Arial" w:hAnsi="Arial" w:cs="Arial"/>
        </w:rPr>
      </w:pPr>
      <w:r>
        <w:rPr>
          <w:rStyle w:val="Strong"/>
          <w:rFonts w:ascii="Arial" w:hAnsi="Arial" w:cs="Arial"/>
          <w:u w:val="single"/>
        </w:rPr>
        <w:t>DEFINITIONS</w:t>
      </w:r>
      <w:r>
        <w:rPr>
          <w:rFonts w:ascii="Arial" w:hAnsi="Arial" w:cs="Arial"/>
        </w:rPr>
        <w:br/>
        <w:t xml:space="preserve">Refer to </w:t>
      </w:r>
      <w:hyperlink w:anchor="Bdef" w:history="1">
        <w:r>
          <w:rPr>
            <w:rStyle w:val="Hyperlink"/>
          </w:rPr>
          <w:t>Appendix “B”</w:t>
        </w:r>
      </w:hyperlink>
      <w:r>
        <w:rPr>
          <w:rFonts w:ascii="Arial" w:hAnsi="Arial" w:cs="Arial"/>
        </w:rPr>
        <w:t xml:space="preserve"> for definitions.</w:t>
      </w:r>
    </w:p>
    <w:p w:rsidR="004456A8" w:rsidRDefault="004456A8" w:rsidP="004456A8">
      <w:pPr>
        <w:pStyle w:val="NormalWeb"/>
        <w:rPr>
          <w:rFonts w:ascii="Arial" w:hAnsi="Arial" w:cs="Arial"/>
        </w:rPr>
      </w:pPr>
      <w:r>
        <w:rPr>
          <w:rStyle w:val="Strong"/>
          <w:rFonts w:ascii="Arial" w:hAnsi="Arial" w:cs="Arial"/>
          <w:u w:val="single"/>
        </w:rPr>
        <w:t>CODE OF ETHICS</w:t>
      </w:r>
      <w:r>
        <w:rPr>
          <w:rFonts w:ascii="Arial" w:hAnsi="Arial" w:cs="Arial"/>
        </w:rPr>
        <w:br/>
        <w:t xml:space="preserve">The Ontario Broader Public Sector Supply Chain Code of Ethics (Refer to Appendix “C”) </w:t>
      </w:r>
      <w:proofErr w:type="gramStart"/>
      <w:r>
        <w:rPr>
          <w:rFonts w:ascii="Arial" w:hAnsi="Arial" w:cs="Arial"/>
        </w:rPr>
        <w:lastRenderedPageBreak/>
        <w:t>must be formally adopted</w:t>
      </w:r>
      <w:proofErr w:type="gramEnd"/>
      <w:r>
        <w:rPr>
          <w:rFonts w:ascii="Arial" w:hAnsi="Arial" w:cs="Arial"/>
        </w:rPr>
        <w:t xml:space="preserve"> in accordance with governance processes.  The Society will ensure that the Code is available and visible to all members of the organization and to suppliers and stakeholders involved with the Supply Chain process.</w:t>
      </w:r>
    </w:p>
    <w:p w:rsidR="004456A8" w:rsidRDefault="004456A8" w:rsidP="004456A8">
      <w:pPr>
        <w:pStyle w:val="NormalWeb"/>
        <w:rPr>
          <w:rFonts w:ascii="Arial" w:hAnsi="Arial" w:cs="Arial"/>
        </w:rPr>
      </w:pPr>
      <w:r>
        <w:rPr>
          <w:rStyle w:val="Strong"/>
          <w:rFonts w:ascii="Arial" w:hAnsi="Arial" w:cs="Arial"/>
          <w:u w:val="single"/>
        </w:rPr>
        <w:t xml:space="preserve">SEGREGATION OF DUTIES </w:t>
      </w:r>
      <w:r>
        <w:rPr>
          <w:rFonts w:ascii="Arial" w:hAnsi="Arial" w:cs="Arial"/>
        </w:rPr>
        <w:br/>
        <w:t>Organizations must segregate at least three of the five functional procurement roles: Budgeting, Commitment, Requisitioning, Receipt, and Payment.  The roles must lie with different departments or, at minimum with different individuals.</w:t>
      </w:r>
      <w:r>
        <w:rPr>
          <w:rFonts w:ascii="Arial" w:hAnsi="Arial" w:cs="Arial"/>
        </w:rPr>
        <w:br/>
      </w:r>
      <w:proofErr w:type="gramStart"/>
      <w:r>
        <w:rPr>
          <w:rFonts w:ascii="Arial" w:hAnsi="Arial" w:cs="Arial"/>
        </w:rPr>
        <w:t>Note: If</w:t>
      </w:r>
      <w:proofErr w:type="gramEnd"/>
      <w:r>
        <w:rPr>
          <w:rFonts w:ascii="Arial" w:hAnsi="Arial" w:cs="Arial"/>
        </w:rPr>
        <w:t xml:space="preserve"> the organization’s size does not permit full segregation as above, adequate compensating controls must be developed, approved by the Agency’s external auditors.</w:t>
      </w:r>
      <w:r>
        <w:rPr>
          <w:rStyle w:val="Strong"/>
          <w:rFonts w:ascii="Arial" w:hAnsi="Arial" w:cs="Arial"/>
          <w:u w:val="single"/>
        </w:rPr>
        <w:t xml:space="preserve">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680"/>
        <w:gridCol w:w="3510"/>
      </w:tblGrid>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rPr>
                <w:rFonts w:ascii="Arial" w:eastAsia="Times New Roman" w:hAnsi="Arial" w:cs="Arial"/>
                <w:sz w:val="22"/>
                <w:szCs w:val="22"/>
              </w:rPr>
            </w:pPr>
            <w:r w:rsidRPr="00804BAB">
              <w:rPr>
                <w:rFonts w:ascii="Arial" w:eastAsia="Times New Roman" w:hAnsi="Arial" w:cs="Arial"/>
                <w:sz w:val="22"/>
                <w:szCs w:val="22"/>
              </w:rPr>
              <w:br/>
            </w:r>
            <w:r w:rsidRPr="00804BAB">
              <w:rPr>
                <w:rStyle w:val="Strong"/>
                <w:rFonts w:ascii="Arial" w:eastAsia="Times New Roman" w:hAnsi="Arial" w:cs="Arial"/>
                <w:sz w:val="22"/>
                <w:szCs w:val="22"/>
              </w:rPr>
              <w:t>Procurement Roles</w:t>
            </w:r>
          </w:p>
        </w:tc>
        <w:tc>
          <w:tcPr>
            <w:tcW w:w="4680" w:type="dxa"/>
            <w:tcBorders>
              <w:top w:val="outset" w:sz="6" w:space="0" w:color="auto"/>
              <w:left w:val="outset" w:sz="6" w:space="0" w:color="auto"/>
              <w:bottom w:val="outset" w:sz="6" w:space="0" w:color="auto"/>
              <w:right w:val="outset" w:sz="6" w:space="0" w:color="auto"/>
            </w:tcBorders>
            <w:vAlign w:val="bottom"/>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Agency Position</w:t>
            </w:r>
          </w:p>
        </w:tc>
        <w:tc>
          <w:tcPr>
            <w:tcW w:w="3510" w:type="dxa"/>
            <w:tcBorders>
              <w:top w:val="outset" w:sz="6" w:space="0" w:color="auto"/>
              <w:left w:val="outset" w:sz="6" w:space="0" w:color="auto"/>
              <w:bottom w:val="outset" w:sz="6" w:space="0" w:color="auto"/>
              <w:right w:val="outset" w:sz="6" w:space="0" w:color="auto"/>
            </w:tcBorders>
            <w:vAlign w:val="bottom"/>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Documentation</w:t>
            </w:r>
          </w:p>
        </w:tc>
      </w:tr>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Budgeting</w:t>
            </w:r>
          </w:p>
        </w:tc>
        <w:tc>
          <w:tcPr>
            <w:tcW w:w="468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Manager or Director per delegation of financial authority</w:t>
            </w:r>
          </w:p>
        </w:tc>
        <w:tc>
          <w:tcPr>
            <w:tcW w:w="351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 xml:space="preserve">Agency budget as approved by Board of Directors and assigned cost </w:t>
            </w:r>
            <w:proofErr w:type="spellStart"/>
            <w:r w:rsidRPr="00804BAB">
              <w:rPr>
                <w:rFonts w:ascii="Arial" w:hAnsi="Arial" w:cs="Arial"/>
                <w:sz w:val="22"/>
                <w:szCs w:val="22"/>
              </w:rPr>
              <w:t>centre</w:t>
            </w:r>
            <w:proofErr w:type="spellEnd"/>
            <w:r w:rsidRPr="00804BAB">
              <w:rPr>
                <w:rFonts w:ascii="Arial" w:hAnsi="Arial" w:cs="Arial"/>
                <w:sz w:val="22"/>
                <w:szCs w:val="22"/>
              </w:rPr>
              <w:t xml:space="preserve"> budgets</w:t>
            </w:r>
          </w:p>
        </w:tc>
      </w:tr>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Commitment</w:t>
            </w:r>
          </w:p>
        </w:tc>
        <w:tc>
          <w:tcPr>
            <w:tcW w:w="468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Manager or Director per delegation of financial authority</w:t>
            </w:r>
          </w:p>
        </w:tc>
        <w:tc>
          <w:tcPr>
            <w:tcW w:w="351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A signed contract, purchased order, or document noting commitment made</w:t>
            </w:r>
          </w:p>
        </w:tc>
      </w:tr>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Requisition</w:t>
            </w:r>
          </w:p>
        </w:tc>
        <w:tc>
          <w:tcPr>
            <w:tcW w:w="468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4456A8">
            <w:pPr>
              <w:numPr>
                <w:ilvl w:val="0"/>
                <w:numId w:val="6"/>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Office Operations (e.g. office supplies) –Finance Supervisor delegation of financial authority</w:t>
            </w:r>
          </w:p>
          <w:p w:rsidR="004456A8" w:rsidRPr="00804BAB" w:rsidRDefault="004456A8" w:rsidP="004456A8">
            <w:pPr>
              <w:numPr>
                <w:ilvl w:val="0"/>
                <w:numId w:val="6"/>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Building Operations (e.g. janitorial supplies and maintenance)  –Property Co-coordinator or Supervisor</w:t>
            </w:r>
          </w:p>
          <w:p w:rsidR="004456A8" w:rsidRPr="00804BAB" w:rsidRDefault="004456A8" w:rsidP="004456A8">
            <w:pPr>
              <w:numPr>
                <w:ilvl w:val="0"/>
                <w:numId w:val="6"/>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Client Needs –Case worker based on budget and commitment approved by supervisor, manager or director per delegation of financial authority</w:t>
            </w:r>
          </w:p>
        </w:tc>
        <w:tc>
          <w:tcPr>
            <w:tcW w:w="351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Documentation per procurement thresholds.</w:t>
            </w:r>
          </w:p>
        </w:tc>
      </w:tr>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Receipt</w:t>
            </w:r>
          </w:p>
        </w:tc>
        <w:tc>
          <w:tcPr>
            <w:tcW w:w="468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4456A8">
            <w:pPr>
              <w:numPr>
                <w:ilvl w:val="0"/>
                <w:numId w:val="7"/>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 xml:space="preserve">Office Operations –receptionist at each office location </w:t>
            </w:r>
          </w:p>
          <w:p w:rsidR="004456A8" w:rsidRPr="00804BAB" w:rsidRDefault="004456A8" w:rsidP="004456A8">
            <w:pPr>
              <w:numPr>
                <w:ilvl w:val="0"/>
                <w:numId w:val="7"/>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Building Operations –Property coordinator or Supervisor</w:t>
            </w:r>
          </w:p>
          <w:p w:rsidR="004456A8" w:rsidRPr="00804BAB" w:rsidRDefault="004456A8" w:rsidP="004456A8">
            <w:pPr>
              <w:numPr>
                <w:ilvl w:val="0"/>
                <w:numId w:val="7"/>
              </w:numPr>
              <w:spacing w:before="100" w:beforeAutospacing="1" w:after="100" w:afterAutospacing="1"/>
              <w:rPr>
                <w:rFonts w:ascii="Arial" w:eastAsia="Times New Roman" w:hAnsi="Arial" w:cs="Arial"/>
                <w:sz w:val="22"/>
                <w:szCs w:val="22"/>
              </w:rPr>
            </w:pPr>
            <w:r w:rsidRPr="00804BAB">
              <w:rPr>
                <w:rFonts w:ascii="Arial" w:eastAsia="Times New Roman" w:hAnsi="Arial" w:cs="Arial"/>
                <w:sz w:val="22"/>
                <w:szCs w:val="22"/>
              </w:rPr>
              <w:t>Client Needs –client in care and confirmed by case worker</w:t>
            </w:r>
          </w:p>
        </w:tc>
        <w:tc>
          <w:tcPr>
            <w:tcW w:w="351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 xml:space="preserve">Includes packing slip or other document that includes the pertinent procured information that </w:t>
            </w:r>
            <w:proofErr w:type="gramStart"/>
            <w:r w:rsidRPr="00804BAB">
              <w:rPr>
                <w:rFonts w:ascii="Arial" w:hAnsi="Arial" w:cs="Arial"/>
                <w:sz w:val="22"/>
                <w:szCs w:val="22"/>
              </w:rPr>
              <w:t>is signed</w:t>
            </w:r>
            <w:proofErr w:type="gramEnd"/>
            <w:r w:rsidRPr="00804BAB">
              <w:rPr>
                <w:rFonts w:ascii="Arial" w:hAnsi="Arial" w:cs="Arial"/>
                <w:sz w:val="22"/>
                <w:szCs w:val="22"/>
              </w:rPr>
              <w:t xml:space="preserve"> by the person who can confirm what has been received.</w:t>
            </w:r>
          </w:p>
        </w:tc>
      </w:tr>
      <w:tr w:rsidR="004456A8" w:rsidRPr="00804BAB" w:rsidTr="00B6151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Payment</w:t>
            </w:r>
          </w:p>
        </w:tc>
        <w:tc>
          <w:tcPr>
            <w:tcW w:w="468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Accounts Payable –Finance staff based on match of authorization with confirmation of receipt and invoice.</w:t>
            </w:r>
          </w:p>
        </w:tc>
        <w:tc>
          <w:tcPr>
            <w:tcW w:w="3510"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Invoice authorized for payment per the delegation of financial authority and ,matched to commitment document and receipt</w:t>
            </w:r>
          </w:p>
        </w:tc>
      </w:tr>
    </w:tbl>
    <w:p w:rsidR="00804BAB" w:rsidRDefault="00804BAB" w:rsidP="004456A8">
      <w:pPr>
        <w:pStyle w:val="NormalWeb"/>
        <w:rPr>
          <w:rStyle w:val="Strong"/>
          <w:rFonts w:ascii="Arial" w:hAnsi="Arial" w:cs="Arial"/>
          <w:u w:val="single"/>
        </w:rPr>
      </w:pPr>
    </w:p>
    <w:p w:rsidR="00804BAB" w:rsidRDefault="00804BAB" w:rsidP="00804BAB">
      <w:pPr>
        <w:rPr>
          <w:rStyle w:val="Strong"/>
          <w:rFonts w:ascii="Arial" w:hAnsi="Arial" w:cs="Arial"/>
          <w:u w:val="single"/>
        </w:rPr>
      </w:pPr>
      <w:r>
        <w:rPr>
          <w:rStyle w:val="Strong"/>
          <w:rFonts w:ascii="Arial" w:hAnsi="Arial" w:cs="Arial"/>
          <w:u w:val="single"/>
        </w:rPr>
        <w:br w:type="page"/>
      </w:r>
    </w:p>
    <w:p w:rsidR="00804BAB" w:rsidRDefault="004456A8" w:rsidP="004456A8">
      <w:pPr>
        <w:pStyle w:val="NormalWeb"/>
        <w:rPr>
          <w:rFonts w:ascii="Arial" w:hAnsi="Arial" w:cs="Arial"/>
        </w:rPr>
      </w:pPr>
      <w:r>
        <w:rPr>
          <w:rStyle w:val="Strong"/>
          <w:rFonts w:ascii="Arial" w:hAnsi="Arial" w:cs="Arial"/>
          <w:u w:val="single"/>
        </w:rPr>
        <w:t xml:space="preserve">APPROVAL AUTHORITY </w:t>
      </w:r>
      <w:r>
        <w:rPr>
          <w:rFonts w:ascii="Arial" w:hAnsi="Arial" w:cs="Arial"/>
        </w:rPr>
        <w:br/>
      </w:r>
      <w:r>
        <w:rPr>
          <w:rStyle w:val="Emphasis"/>
          <w:rFonts w:ascii="Arial" w:hAnsi="Arial" w:cs="Arial"/>
          <w:b/>
          <w:bCs/>
        </w:rPr>
        <w:t>Competitive Procurement of Goods &amp; Non Consulting Services</w:t>
      </w:r>
      <w:r>
        <w:rPr>
          <w:rFonts w:ascii="Arial" w:hAnsi="Arial" w:cs="Arial"/>
        </w:rPr>
        <w:br/>
        <w:t xml:space="preserve">The Society will establish and maintain an approval authority schedule (AAS) for competitive procurement of goods and </w:t>
      </w:r>
      <w:proofErr w:type="spellStart"/>
      <w:proofErr w:type="gramStart"/>
      <w:r>
        <w:rPr>
          <w:rFonts w:ascii="Arial" w:hAnsi="Arial" w:cs="Arial"/>
        </w:rPr>
        <w:t>non consulting</w:t>
      </w:r>
      <w:proofErr w:type="spellEnd"/>
      <w:proofErr w:type="gramEnd"/>
      <w:r>
        <w:rPr>
          <w:rFonts w:ascii="Arial" w:hAnsi="Arial" w:cs="Arial"/>
        </w:rPr>
        <w:t xml:space="preserve"> services.   This schedule will reflect financial levels of authority for each of the five procurement roles identified in Segregation of Duties.   </w:t>
      </w:r>
    </w:p>
    <w:p w:rsidR="00804BAB" w:rsidRDefault="004456A8" w:rsidP="004456A8">
      <w:pPr>
        <w:pStyle w:val="NormalWeb"/>
        <w:rPr>
          <w:rFonts w:ascii="Arial" w:hAnsi="Arial" w:cs="Arial"/>
        </w:rPr>
      </w:pPr>
      <w:r>
        <w:rPr>
          <w:rFonts w:ascii="Arial" w:hAnsi="Arial" w:cs="Arial"/>
        </w:rPr>
        <w:br/>
      </w:r>
      <w:r>
        <w:rPr>
          <w:rStyle w:val="Emphasis"/>
          <w:rFonts w:ascii="Arial" w:hAnsi="Arial" w:cs="Arial"/>
          <w:b/>
          <w:bCs/>
        </w:rPr>
        <w:t>Non-competitive procurement of Goods and Non-Consulting Services</w:t>
      </w:r>
      <w:r>
        <w:rPr>
          <w:rFonts w:ascii="Arial" w:hAnsi="Arial" w:cs="Arial"/>
        </w:rPr>
        <w:br/>
        <w:t xml:space="preserve">For any non-competitive procurement of goods and non-consulting services, the level of approval authority must shift one level higher than the level for competitive procurement noted above in the AAS. </w:t>
      </w:r>
    </w:p>
    <w:p w:rsidR="004456A8" w:rsidRDefault="004456A8" w:rsidP="004456A8">
      <w:pPr>
        <w:pStyle w:val="NormalWeb"/>
        <w:rPr>
          <w:rFonts w:ascii="Arial" w:hAnsi="Arial" w:cs="Arial"/>
        </w:rPr>
      </w:pPr>
      <w:r>
        <w:rPr>
          <w:rFonts w:ascii="Arial" w:hAnsi="Arial" w:cs="Arial"/>
        </w:rPr>
        <w:br/>
      </w:r>
      <w:r>
        <w:rPr>
          <w:rStyle w:val="Emphasis"/>
          <w:rFonts w:ascii="Arial" w:hAnsi="Arial" w:cs="Arial"/>
          <w:b/>
          <w:bCs/>
        </w:rPr>
        <w:t>Consulting Services</w:t>
      </w:r>
      <w:r>
        <w:rPr>
          <w:rFonts w:ascii="Arial" w:hAnsi="Arial" w:cs="Arial"/>
        </w:rPr>
        <w:br/>
        <w:t>Procurement of consulting services follows the same AAS as goods and non-consulting services with the following exceptions:</w:t>
      </w:r>
    </w:p>
    <w:p w:rsidR="004456A8" w:rsidRDefault="004456A8" w:rsidP="004456A8">
      <w:pPr>
        <w:numPr>
          <w:ilvl w:val="0"/>
          <w:numId w:val="8"/>
        </w:numPr>
        <w:spacing w:before="100" w:beforeAutospacing="1" w:after="100" w:afterAutospacing="1"/>
        <w:rPr>
          <w:rFonts w:ascii="Arial" w:hAnsi="Arial" w:cs="Arial"/>
        </w:rPr>
      </w:pPr>
      <w:r>
        <w:rPr>
          <w:rFonts w:ascii="Arial" w:eastAsia="Times New Roman" w:hAnsi="Arial" w:cs="Arial"/>
        </w:rPr>
        <w:t>Non-competitive procurement up to $1,000,000 must be approved by President or Executive Director</w:t>
      </w:r>
    </w:p>
    <w:p w:rsidR="004456A8" w:rsidRDefault="004456A8" w:rsidP="004456A8">
      <w:pPr>
        <w:numPr>
          <w:ilvl w:val="0"/>
          <w:numId w:val="8"/>
        </w:numPr>
        <w:spacing w:before="100" w:beforeAutospacing="1" w:after="100" w:afterAutospacing="1"/>
        <w:rPr>
          <w:rFonts w:ascii="Arial" w:eastAsia="Times New Roman" w:hAnsi="Arial" w:cs="Arial"/>
        </w:rPr>
      </w:pPr>
      <w:r>
        <w:rPr>
          <w:rFonts w:ascii="Arial" w:eastAsia="Times New Roman" w:hAnsi="Arial" w:cs="Arial"/>
        </w:rPr>
        <w:t>Non-competitive procurement over $1,000,000 requires Board of Directors approval</w:t>
      </w:r>
    </w:p>
    <w:p w:rsidR="004456A8" w:rsidRDefault="004456A8" w:rsidP="004456A8">
      <w:pPr>
        <w:pStyle w:val="NormalWeb"/>
        <w:rPr>
          <w:rFonts w:ascii="Arial" w:eastAsia="Times New Roman" w:hAnsi="Arial" w:cs="Arial"/>
        </w:rPr>
      </w:pPr>
      <w:r>
        <w:rPr>
          <w:rFonts w:ascii="Arial" w:hAnsi="Arial" w:cs="Arial"/>
        </w:rPr>
        <w:t xml:space="preserve">Prior to commencement, any procurement </w:t>
      </w:r>
      <w:proofErr w:type="gramStart"/>
      <w:r>
        <w:rPr>
          <w:rFonts w:ascii="Arial" w:hAnsi="Arial" w:cs="Arial"/>
        </w:rPr>
        <w:t>must be approved</w:t>
      </w:r>
      <w:proofErr w:type="gramEnd"/>
      <w:r>
        <w:rPr>
          <w:rFonts w:ascii="Arial" w:hAnsi="Arial" w:cs="Arial"/>
        </w:rPr>
        <w:t xml:space="preserve"> by the appropriate AAS.</w:t>
      </w:r>
    </w:p>
    <w:p w:rsidR="004456A8" w:rsidRDefault="004456A8" w:rsidP="004456A8">
      <w:pPr>
        <w:pStyle w:val="NormalWeb"/>
        <w:rPr>
          <w:rFonts w:ascii="Arial" w:hAnsi="Arial" w:cs="Arial"/>
        </w:rPr>
      </w:pPr>
      <w:r>
        <w:rPr>
          <w:rStyle w:val="Strong"/>
          <w:rFonts w:ascii="Arial" w:hAnsi="Arial" w:cs="Arial"/>
          <w:u w:val="single"/>
        </w:rPr>
        <w:t xml:space="preserve">COMPETITIVE PROCUREMENT THRESHOLDS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2323"/>
        <w:gridCol w:w="2819"/>
        <w:gridCol w:w="1879"/>
      </w:tblGrid>
      <w:tr w:rsidR="004456A8" w:rsidRPr="00804BAB" w:rsidTr="00B6151A">
        <w:trPr>
          <w:tblCellSpacing w:w="0"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rPr>
                <w:rFonts w:ascii="Arial" w:eastAsia="Times New Roman" w:hAnsi="Arial" w:cs="Arial"/>
                <w:sz w:val="22"/>
                <w:szCs w:val="22"/>
              </w:rPr>
            </w:pPr>
            <w:r w:rsidRPr="00804BAB">
              <w:rPr>
                <w:rFonts w:ascii="Arial" w:eastAsia="Times New Roman" w:hAnsi="Arial" w:cs="Arial"/>
                <w:sz w:val="22"/>
                <w:szCs w:val="22"/>
              </w:rPr>
              <w:br/>
            </w:r>
            <w:r w:rsidRPr="00804BAB">
              <w:rPr>
                <w:rStyle w:val="Strong"/>
                <w:rFonts w:ascii="Arial" w:eastAsia="Times New Roman" w:hAnsi="Arial" w:cs="Arial"/>
                <w:sz w:val="22"/>
                <w:szCs w:val="22"/>
              </w:rPr>
              <w:t>Goods, Non-Consulting Services and Construction</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Total Procurement Value</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Means of Procurement</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Required/Recommended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jc w:val="center"/>
              <w:rPr>
                <w:rFonts w:ascii="Arial" w:hAnsi="Arial" w:cs="Arial"/>
                <w:sz w:val="22"/>
                <w:szCs w:val="22"/>
              </w:rPr>
            </w:pPr>
            <w:r w:rsidRPr="00804BAB">
              <w:rPr>
                <w:rStyle w:val="Strong"/>
                <w:rFonts w:ascii="Arial" w:hAnsi="Arial" w:cs="Arial"/>
                <w:sz w:val="22"/>
                <w:szCs w:val="22"/>
              </w:rPr>
              <w:t>Alternate Means</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$ 0 - $99.99</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 xml:space="preserve">Petty cash </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Invitational, Open</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$100 - $2</w:t>
            </w:r>
            <w:r w:rsidR="00804BAB">
              <w:rPr>
                <w:rFonts w:ascii="Arial" w:hAnsi="Arial" w:cs="Arial"/>
                <w:sz w:val="22"/>
                <w:szCs w:val="22"/>
              </w:rPr>
              <w:t>,</w:t>
            </w:r>
            <w:r w:rsidRPr="00804BAB">
              <w:rPr>
                <w:rFonts w:ascii="Arial" w:hAnsi="Arial" w:cs="Arial"/>
                <w:sz w:val="22"/>
                <w:szCs w:val="22"/>
              </w:rPr>
              <w:t>999.99</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Procurement card (p-card)</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Invitational, Open</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$3</w:t>
            </w:r>
            <w:r w:rsidR="00804BAB">
              <w:rPr>
                <w:rFonts w:ascii="Arial" w:hAnsi="Arial" w:cs="Arial"/>
                <w:sz w:val="22"/>
                <w:szCs w:val="22"/>
              </w:rPr>
              <w:t>,</w:t>
            </w:r>
            <w:r w:rsidRPr="00804BAB">
              <w:rPr>
                <w:rFonts w:ascii="Arial" w:hAnsi="Arial" w:cs="Arial"/>
                <w:sz w:val="22"/>
                <w:szCs w:val="22"/>
              </w:rPr>
              <w:t>000 to $9</w:t>
            </w:r>
            <w:r w:rsidR="00804BAB">
              <w:rPr>
                <w:rFonts w:ascii="Arial" w:hAnsi="Arial" w:cs="Arial"/>
                <w:sz w:val="22"/>
                <w:szCs w:val="22"/>
              </w:rPr>
              <w:t>,</w:t>
            </w:r>
            <w:r w:rsidRPr="00804BAB">
              <w:rPr>
                <w:rFonts w:ascii="Arial" w:hAnsi="Arial" w:cs="Arial"/>
                <w:sz w:val="22"/>
                <w:szCs w:val="22"/>
              </w:rPr>
              <w:t>999.99</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Purchase order</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Invitational, Open</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$10</w:t>
            </w:r>
            <w:r w:rsidR="00804BAB">
              <w:rPr>
                <w:rFonts w:ascii="Arial" w:hAnsi="Arial" w:cs="Arial"/>
                <w:sz w:val="22"/>
                <w:szCs w:val="22"/>
              </w:rPr>
              <w:t>,</w:t>
            </w:r>
            <w:r w:rsidRPr="00804BAB">
              <w:rPr>
                <w:rFonts w:ascii="Arial" w:hAnsi="Arial" w:cs="Arial"/>
                <w:sz w:val="22"/>
                <w:szCs w:val="22"/>
              </w:rPr>
              <w:t>000 to $99</w:t>
            </w:r>
            <w:r w:rsidR="00804BAB">
              <w:rPr>
                <w:rFonts w:ascii="Arial" w:hAnsi="Arial" w:cs="Arial"/>
                <w:sz w:val="22"/>
                <w:szCs w:val="22"/>
              </w:rPr>
              <w:t>,</w:t>
            </w:r>
            <w:r w:rsidRPr="00804BAB">
              <w:rPr>
                <w:rFonts w:ascii="Arial" w:hAnsi="Arial" w:cs="Arial"/>
                <w:sz w:val="22"/>
                <w:szCs w:val="22"/>
              </w:rPr>
              <w:t>999.99</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Invitational competitive (minimum 3 suppliers invited to bid)</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Open Competitive</w:t>
            </w:r>
          </w:p>
        </w:tc>
      </w:tr>
      <w:tr w:rsidR="004456A8" w:rsidRPr="00804BAB"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$100</w:t>
            </w:r>
            <w:r w:rsidR="00804BAB">
              <w:rPr>
                <w:rFonts w:ascii="Arial" w:hAnsi="Arial" w:cs="Arial"/>
                <w:sz w:val="22"/>
                <w:szCs w:val="22"/>
              </w:rPr>
              <w:t>,</w:t>
            </w:r>
            <w:r w:rsidRPr="00804BAB">
              <w:rPr>
                <w:rFonts w:ascii="Arial" w:hAnsi="Arial" w:cs="Arial"/>
                <w:sz w:val="22"/>
                <w:szCs w:val="22"/>
              </w:rPr>
              <w:t>000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Open competitive process</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Required</w:t>
            </w:r>
          </w:p>
        </w:tc>
        <w:tc>
          <w:tcPr>
            <w:tcW w:w="1935" w:type="dxa"/>
            <w:tcBorders>
              <w:top w:val="outset" w:sz="6" w:space="0" w:color="auto"/>
              <w:left w:val="outset" w:sz="6" w:space="0" w:color="auto"/>
              <w:bottom w:val="outset" w:sz="6" w:space="0" w:color="auto"/>
              <w:right w:val="outset" w:sz="6" w:space="0" w:color="auto"/>
            </w:tcBorders>
            <w:hideMark/>
          </w:tcPr>
          <w:p w:rsidR="004456A8" w:rsidRPr="00804BAB" w:rsidRDefault="004456A8" w:rsidP="00B6151A">
            <w:pPr>
              <w:pStyle w:val="NormalWeb"/>
              <w:rPr>
                <w:rFonts w:ascii="Arial" w:hAnsi="Arial" w:cs="Arial"/>
                <w:sz w:val="22"/>
                <w:szCs w:val="22"/>
              </w:rPr>
            </w:pPr>
            <w:r w:rsidRPr="00804BAB">
              <w:rPr>
                <w:rFonts w:ascii="Arial" w:hAnsi="Arial" w:cs="Arial"/>
                <w:sz w:val="22"/>
                <w:szCs w:val="22"/>
              </w:rPr>
              <w:t>None</w:t>
            </w:r>
          </w:p>
        </w:tc>
      </w:tr>
    </w:tbl>
    <w:p w:rsidR="004456A8" w:rsidRDefault="004456A8" w:rsidP="004456A8">
      <w:pPr>
        <w:rPr>
          <w:rFonts w:ascii="Arial" w:eastAsia="Times New Roman" w:hAnsi="Arial" w:cs="Arial"/>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2316"/>
        <w:gridCol w:w="2858"/>
        <w:gridCol w:w="1854"/>
      </w:tblGrid>
      <w:tr w:rsidR="004456A8" w:rsidTr="00B6151A">
        <w:trPr>
          <w:tblCellSpacing w:w="0"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jc w:val="center"/>
              <w:rPr>
                <w:rFonts w:ascii="Arial" w:hAnsi="Arial" w:cs="Arial"/>
              </w:rPr>
            </w:pPr>
            <w:r>
              <w:rPr>
                <w:rStyle w:val="Strong"/>
                <w:rFonts w:ascii="Arial" w:hAnsi="Arial" w:cs="Arial"/>
              </w:rPr>
              <w:t>Consulting Services</w:t>
            </w:r>
          </w:p>
        </w:tc>
      </w:tr>
      <w:tr w:rsidR="004456A8"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jc w:val="center"/>
              <w:rPr>
                <w:rFonts w:ascii="Arial" w:hAnsi="Arial" w:cs="Arial"/>
              </w:rPr>
            </w:pPr>
            <w:r>
              <w:rPr>
                <w:rStyle w:val="Strong"/>
                <w:rFonts w:ascii="Arial" w:hAnsi="Arial" w:cs="Arial"/>
              </w:rPr>
              <w:t>Total Procurement Value</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jc w:val="center"/>
              <w:rPr>
                <w:rFonts w:ascii="Arial" w:hAnsi="Arial" w:cs="Arial"/>
              </w:rPr>
            </w:pPr>
            <w:r>
              <w:rPr>
                <w:rStyle w:val="Strong"/>
                <w:rFonts w:ascii="Arial" w:hAnsi="Arial" w:cs="Arial"/>
              </w:rPr>
              <w:t>Means of Procurement</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jc w:val="center"/>
              <w:rPr>
                <w:rFonts w:ascii="Arial" w:hAnsi="Arial" w:cs="Arial"/>
              </w:rPr>
            </w:pPr>
            <w:r>
              <w:rPr>
                <w:rStyle w:val="Strong"/>
                <w:rFonts w:ascii="Arial" w:hAnsi="Arial" w:cs="Arial"/>
              </w:rPr>
              <w:t>Required/Recommended</w:t>
            </w:r>
          </w:p>
        </w:tc>
        <w:tc>
          <w:tcPr>
            <w:tcW w:w="1935" w:type="dxa"/>
            <w:tcBorders>
              <w:top w:val="outset" w:sz="6" w:space="0" w:color="auto"/>
              <w:left w:val="outset" w:sz="6" w:space="0" w:color="auto"/>
              <w:bottom w:val="outset" w:sz="6" w:space="0" w:color="auto"/>
              <w:right w:val="outset" w:sz="6" w:space="0" w:color="auto"/>
            </w:tcBorders>
            <w:hideMark/>
          </w:tcPr>
          <w:p w:rsidR="004456A8" w:rsidRDefault="004456A8" w:rsidP="00B6151A">
            <w:pPr>
              <w:pStyle w:val="NormalWeb"/>
              <w:jc w:val="center"/>
              <w:rPr>
                <w:rFonts w:ascii="Arial" w:hAnsi="Arial" w:cs="Arial"/>
              </w:rPr>
            </w:pPr>
            <w:r>
              <w:rPr>
                <w:rStyle w:val="Strong"/>
                <w:rFonts w:ascii="Arial" w:hAnsi="Arial" w:cs="Arial"/>
              </w:rPr>
              <w:t>Alternate Means</w:t>
            </w:r>
          </w:p>
        </w:tc>
      </w:tr>
      <w:tr w:rsidR="004456A8"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t>$ 0 - $99</w:t>
            </w:r>
            <w:r w:rsidR="00804BAB">
              <w:rPr>
                <w:rFonts w:ascii="Arial" w:hAnsi="Arial" w:cs="Arial"/>
              </w:rPr>
              <w:t>,</w:t>
            </w:r>
            <w:r>
              <w:rPr>
                <w:rFonts w:ascii="Arial" w:hAnsi="Arial" w:cs="Arial"/>
              </w:rPr>
              <w:t>999.99</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t>Invitational OR open competitive process</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t>Required</w:t>
            </w:r>
          </w:p>
        </w:tc>
        <w:tc>
          <w:tcPr>
            <w:tcW w:w="1935" w:type="dxa"/>
            <w:tcBorders>
              <w:top w:val="outset" w:sz="6" w:space="0" w:color="auto"/>
              <w:left w:val="outset" w:sz="6" w:space="0" w:color="auto"/>
              <w:bottom w:val="outset" w:sz="6" w:space="0" w:color="auto"/>
              <w:right w:val="outset" w:sz="6" w:space="0" w:color="auto"/>
            </w:tcBorders>
            <w:hideMark/>
          </w:tcPr>
          <w:p w:rsidR="004456A8" w:rsidRDefault="004456A8" w:rsidP="00B6151A">
            <w:pPr>
              <w:pStyle w:val="NormalWeb"/>
              <w:rPr>
                <w:rFonts w:ascii="Arial" w:hAnsi="Arial" w:cs="Arial"/>
              </w:rPr>
            </w:pPr>
            <w:r>
              <w:rPr>
                <w:rFonts w:ascii="Arial" w:hAnsi="Arial" w:cs="Arial"/>
              </w:rPr>
              <w:t>N/A</w:t>
            </w:r>
          </w:p>
        </w:tc>
      </w:tr>
      <w:tr w:rsidR="004456A8" w:rsidTr="00B6151A">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lastRenderedPageBreak/>
              <w:t>$100</w:t>
            </w:r>
            <w:r w:rsidR="00804BAB">
              <w:rPr>
                <w:rFonts w:ascii="Arial" w:hAnsi="Arial" w:cs="Arial"/>
              </w:rPr>
              <w:t>,</w:t>
            </w:r>
            <w:r>
              <w:rPr>
                <w:rFonts w:ascii="Arial" w:hAnsi="Arial" w:cs="Arial"/>
              </w:rPr>
              <w:t>000 or more</w:t>
            </w:r>
          </w:p>
        </w:tc>
        <w:tc>
          <w:tcPr>
            <w:tcW w:w="2400"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t>Open competitive</w:t>
            </w:r>
          </w:p>
        </w:tc>
        <w:tc>
          <w:tcPr>
            <w:tcW w:w="2835" w:type="dxa"/>
            <w:tcBorders>
              <w:top w:val="outset" w:sz="6" w:space="0" w:color="auto"/>
              <w:left w:val="outset" w:sz="6" w:space="0" w:color="auto"/>
              <w:bottom w:val="outset" w:sz="6" w:space="0" w:color="auto"/>
              <w:right w:val="outset" w:sz="6" w:space="0" w:color="auto"/>
            </w:tcBorders>
            <w:vAlign w:val="center"/>
            <w:hideMark/>
          </w:tcPr>
          <w:p w:rsidR="004456A8" w:rsidRDefault="004456A8" w:rsidP="00B6151A">
            <w:pPr>
              <w:pStyle w:val="NormalWeb"/>
              <w:rPr>
                <w:rFonts w:ascii="Arial" w:hAnsi="Arial" w:cs="Arial"/>
              </w:rPr>
            </w:pPr>
            <w:r>
              <w:rPr>
                <w:rFonts w:ascii="Arial" w:hAnsi="Arial" w:cs="Arial"/>
              </w:rPr>
              <w:t>Required</w:t>
            </w:r>
          </w:p>
        </w:tc>
        <w:tc>
          <w:tcPr>
            <w:tcW w:w="1935" w:type="dxa"/>
            <w:tcBorders>
              <w:top w:val="outset" w:sz="6" w:space="0" w:color="auto"/>
              <w:left w:val="outset" w:sz="6" w:space="0" w:color="auto"/>
              <w:bottom w:val="outset" w:sz="6" w:space="0" w:color="auto"/>
              <w:right w:val="outset" w:sz="6" w:space="0" w:color="auto"/>
            </w:tcBorders>
            <w:hideMark/>
          </w:tcPr>
          <w:p w:rsidR="004456A8" w:rsidRDefault="004456A8" w:rsidP="00B6151A">
            <w:pPr>
              <w:pStyle w:val="NormalWeb"/>
              <w:rPr>
                <w:rFonts w:ascii="Arial" w:hAnsi="Arial" w:cs="Arial"/>
              </w:rPr>
            </w:pPr>
            <w:r>
              <w:rPr>
                <w:rFonts w:ascii="Arial" w:hAnsi="Arial" w:cs="Arial"/>
              </w:rPr>
              <w:t>N/A</w:t>
            </w:r>
          </w:p>
        </w:tc>
      </w:tr>
    </w:tbl>
    <w:p w:rsidR="004456A8" w:rsidRDefault="004456A8" w:rsidP="004456A8">
      <w:pPr>
        <w:pStyle w:val="NormalWeb"/>
        <w:rPr>
          <w:rStyle w:val="Strong"/>
          <w:rFonts w:ascii="Arial" w:hAnsi="Arial" w:cs="Arial"/>
          <w:u w:val="single"/>
        </w:rPr>
      </w:pPr>
      <w:r>
        <w:rPr>
          <w:rFonts w:ascii="Arial" w:hAnsi="Arial" w:cs="Arial"/>
        </w:rPr>
        <w:t>The total value of procurement includes cost of freight, installation but not taxes.  For multi-year procurements; calculate the total projected value for the entire period of the anticipated agreement including optional renewals</w:t>
      </w:r>
      <w:proofErr w:type="gramStart"/>
      <w:r>
        <w:rPr>
          <w:rFonts w:ascii="Arial" w:hAnsi="Arial" w:cs="Arial"/>
        </w:rPr>
        <w:t>;</w:t>
      </w:r>
      <w:proofErr w:type="gramEnd"/>
      <w:r>
        <w:rPr>
          <w:rFonts w:ascii="Arial" w:hAnsi="Arial" w:cs="Arial"/>
        </w:rPr>
        <w:t xml:space="preserve"> multiple purchases may not be used to circumvent competitive procurements. </w:t>
      </w:r>
      <w:r>
        <w:rPr>
          <w:rFonts w:ascii="Arial" w:hAnsi="Arial" w:cs="Arial"/>
        </w:rPr>
        <w:br/>
      </w:r>
      <w:r>
        <w:rPr>
          <w:rStyle w:val="Emphasis"/>
          <w:rFonts w:ascii="Arial" w:hAnsi="Arial" w:cs="Arial"/>
        </w:rPr>
        <w:t xml:space="preserve">(See </w:t>
      </w:r>
      <w:hyperlink w:anchor="Aex" w:history="1">
        <w:r>
          <w:rPr>
            <w:rStyle w:val="Hyperlink"/>
            <w:i/>
            <w:iCs/>
          </w:rPr>
          <w:t>Appendix “A”, Exceptions &amp; Exemptions</w:t>
        </w:r>
      </w:hyperlink>
      <w:r>
        <w:rPr>
          <w:rStyle w:val="Emphasis"/>
          <w:rFonts w:ascii="Arial" w:hAnsi="Arial" w:cs="Arial"/>
        </w:rPr>
        <w:t xml:space="preserve">; </w:t>
      </w:r>
      <w:hyperlink w:anchor="Bdef" w:history="1">
        <w:r>
          <w:rPr>
            <w:rStyle w:val="Hyperlink"/>
            <w:i/>
            <w:iCs/>
          </w:rPr>
          <w:t>Appendix “B”, Definitions</w:t>
        </w:r>
      </w:hyperlink>
      <w:r>
        <w:rPr>
          <w:rStyle w:val="Emphasis"/>
          <w:rFonts w:ascii="Arial" w:hAnsi="Arial" w:cs="Arial"/>
        </w:rPr>
        <w:t>)</w:t>
      </w:r>
      <w:r>
        <w:rPr>
          <w:rFonts w:ascii="Arial" w:hAnsi="Arial" w:cs="Arial"/>
        </w:rPr>
        <w:br/>
      </w:r>
    </w:p>
    <w:p w:rsidR="004456A8" w:rsidRDefault="004456A8" w:rsidP="004456A8">
      <w:pPr>
        <w:pStyle w:val="NormalWeb"/>
        <w:rPr>
          <w:rFonts w:ascii="Arial" w:hAnsi="Arial" w:cs="Arial"/>
        </w:rPr>
      </w:pPr>
      <w:r>
        <w:rPr>
          <w:rStyle w:val="Strong"/>
          <w:rFonts w:ascii="Arial" w:hAnsi="Arial" w:cs="Arial"/>
          <w:u w:val="single"/>
        </w:rPr>
        <w:t xml:space="preserve">INFORMATION GATHERING </w:t>
      </w:r>
      <w:r>
        <w:rPr>
          <w:rFonts w:ascii="Arial" w:hAnsi="Arial" w:cs="Arial"/>
        </w:rPr>
        <w:br/>
        <w:t xml:space="preserve">The Society may choose to use a formal process such as Request for Information or Request for Expression of Interest, where the results of informal information gathering are not sufficient and where the time and effort required conducting such processes </w:t>
      </w:r>
      <w:proofErr w:type="gramStart"/>
      <w:r>
        <w:rPr>
          <w:rFonts w:ascii="Arial" w:hAnsi="Arial" w:cs="Arial"/>
        </w:rPr>
        <w:t>is seen</w:t>
      </w:r>
      <w:proofErr w:type="gramEnd"/>
      <w:r>
        <w:rPr>
          <w:rFonts w:ascii="Arial" w:hAnsi="Arial" w:cs="Arial"/>
        </w:rPr>
        <w:t xml:space="preserve"> as warranted.  </w:t>
      </w:r>
    </w:p>
    <w:p w:rsidR="004456A8" w:rsidRDefault="004456A8" w:rsidP="004456A8">
      <w:pPr>
        <w:pStyle w:val="NormalWeb"/>
        <w:rPr>
          <w:rFonts w:ascii="Arial" w:hAnsi="Arial" w:cs="Arial"/>
        </w:rPr>
      </w:pPr>
      <w:r>
        <w:rPr>
          <w:rFonts w:ascii="Arial" w:hAnsi="Arial" w:cs="Arial"/>
        </w:rPr>
        <w:t xml:space="preserve">An RFI and RFEI </w:t>
      </w:r>
      <w:proofErr w:type="gramStart"/>
      <w:r>
        <w:rPr>
          <w:rFonts w:ascii="Arial" w:hAnsi="Arial" w:cs="Arial"/>
        </w:rPr>
        <w:t>must not be used</w:t>
      </w:r>
      <w:proofErr w:type="gramEnd"/>
      <w:r>
        <w:rPr>
          <w:rFonts w:ascii="Arial" w:hAnsi="Arial" w:cs="Arial"/>
        </w:rPr>
        <w:t xml:space="preserve"> to prequalify vendors.  An RFI or RFEI may not alter or influence the opportunity for a participating supplier to become the successful bidder in any subsequent opportunity.</w:t>
      </w:r>
      <w:r>
        <w:rPr>
          <w:rFonts w:ascii="Arial" w:hAnsi="Arial" w:cs="Arial"/>
        </w:rPr>
        <w:br/>
        <w:t>Information gathered during an RFI and RFEI process is subject to all documentation management requirements of this policy.</w:t>
      </w:r>
    </w:p>
    <w:p w:rsidR="004456A8" w:rsidRDefault="004456A8" w:rsidP="004456A8">
      <w:pPr>
        <w:pStyle w:val="NormalWeb"/>
        <w:rPr>
          <w:rFonts w:ascii="Arial" w:hAnsi="Arial" w:cs="Arial"/>
        </w:rPr>
      </w:pPr>
      <w:r>
        <w:rPr>
          <w:rStyle w:val="Emphasis"/>
          <w:rFonts w:ascii="Arial" w:hAnsi="Arial" w:cs="Arial"/>
        </w:rPr>
        <w:t xml:space="preserve">(See </w:t>
      </w:r>
      <w:hyperlink w:anchor="Bdef" w:history="1">
        <w:r>
          <w:rPr>
            <w:rStyle w:val="Hyperlink"/>
            <w:i/>
            <w:iCs/>
          </w:rPr>
          <w:t>Appendix “B” Definitions</w:t>
        </w:r>
      </w:hyperlink>
      <w:r>
        <w:rPr>
          <w:rStyle w:val="Emphasis"/>
          <w:rFonts w:ascii="Arial" w:hAnsi="Arial" w:cs="Arial"/>
        </w:rPr>
        <w:t>)</w:t>
      </w:r>
    </w:p>
    <w:p w:rsidR="004456A8" w:rsidRDefault="004456A8" w:rsidP="004456A8">
      <w:pPr>
        <w:pStyle w:val="NormalWeb"/>
        <w:rPr>
          <w:rFonts w:ascii="Arial" w:hAnsi="Arial" w:cs="Arial"/>
        </w:rPr>
      </w:pPr>
      <w:r>
        <w:rPr>
          <w:rStyle w:val="Strong"/>
          <w:rFonts w:ascii="Arial" w:hAnsi="Arial" w:cs="Arial"/>
          <w:u w:val="single"/>
        </w:rPr>
        <w:t xml:space="preserve">SUPPLIER PRE-QUALIFICATION </w:t>
      </w:r>
      <w:r>
        <w:rPr>
          <w:rFonts w:ascii="Arial" w:hAnsi="Arial" w:cs="Arial"/>
        </w:rPr>
        <w:br/>
        <w:t>Suppliers may be prequalified to:</w:t>
      </w:r>
    </w:p>
    <w:p w:rsidR="004456A8" w:rsidRDefault="004456A8" w:rsidP="004456A8">
      <w:pPr>
        <w:numPr>
          <w:ilvl w:val="0"/>
          <w:numId w:val="9"/>
        </w:numPr>
        <w:spacing w:before="100" w:beforeAutospacing="1" w:after="100" w:afterAutospacing="1"/>
        <w:rPr>
          <w:rFonts w:ascii="Arial" w:hAnsi="Arial" w:cs="Arial"/>
        </w:rPr>
      </w:pPr>
      <w:r>
        <w:rPr>
          <w:rFonts w:ascii="Arial" w:eastAsia="Times New Roman" w:hAnsi="Arial" w:cs="Arial"/>
        </w:rPr>
        <w:t>Gather information about supplier capabilities and qualifications for an immediate purchase</w:t>
      </w:r>
    </w:p>
    <w:p w:rsidR="004456A8" w:rsidRDefault="004456A8" w:rsidP="004456A8">
      <w:pPr>
        <w:numPr>
          <w:ilvl w:val="0"/>
          <w:numId w:val="9"/>
        </w:numPr>
        <w:spacing w:before="100" w:beforeAutospacing="1" w:after="100" w:afterAutospacing="1"/>
        <w:rPr>
          <w:rFonts w:ascii="Arial" w:eastAsia="Times New Roman" w:hAnsi="Arial" w:cs="Arial"/>
        </w:rPr>
      </w:pPr>
      <w:r>
        <w:rPr>
          <w:rFonts w:ascii="Arial" w:eastAsia="Times New Roman" w:hAnsi="Arial" w:cs="Arial"/>
        </w:rPr>
        <w:t>Gather information about supplier capabilities in advance of expected future competitive procurements</w:t>
      </w:r>
    </w:p>
    <w:p w:rsidR="004456A8" w:rsidRDefault="004456A8" w:rsidP="004456A8">
      <w:pPr>
        <w:pStyle w:val="NormalWeb"/>
        <w:rPr>
          <w:rFonts w:ascii="Arial" w:eastAsia="Times New Roman" w:hAnsi="Arial" w:cs="Arial"/>
        </w:rPr>
      </w:pPr>
      <w:r>
        <w:rPr>
          <w:rFonts w:ascii="Arial" w:hAnsi="Arial" w:cs="Arial"/>
        </w:rPr>
        <w:t xml:space="preserve">In development of “Request for Supplier </w:t>
      </w:r>
      <w:proofErr w:type="gramStart"/>
      <w:r>
        <w:rPr>
          <w:rFonts w:ascii="Arial" w:hAnsi="Arial" w:cs="Arial"/>
        </w:rPr>
        <w:t>Qualification</w:t>
      </w:r>
      <w:proofErr w:type="gramEnd"/>
      <w:r>
        <w:rPr>
          <w:rFonts w:ascii="Arial" w:hAnsi="Arial" w:cs="Arial"/>
        </w:rPr>
        <w:t>” the Society must include language to ensure there is no obligation to purchase goods or services as the result of prequalification.</w:t>
      </w:r>
    </w:p>
    <w:p w:rsidR="004456A8" w:rsidRDefault="004456A8" w:rsidP="004456A8">
      <w:pPr>
        <w:pStyle w:val="NormalWeb"/>
        <w:rPr>
          <w:rFonts w:ascii="Arial" w:hAnsi="Arial" w:cs="Arial"/>
        </w:rPr>
      </w:pPr>
      <w:r>
        <w:rPr>
          <w:rStyle w:val="Emphasis"/>
          <w:rFonts w:ascii="Arial" w:hAnsi="Arial" w:cs="Arial"/>
        </w:rPr>
        <w:t xml:space="preserve">(See </w:t>
      </w:r>
      <w:hyperlink w:anchor="Bdef" w:history="1">
        <w:r>
          <w:rPr>
            <w:rStyle w:val="Hyperlink"/>
            <w:i/>
            <w:iCs/>
          </w:rPr>
          <w:t>Appendix “B” Definitions</w:t>
        </w:r>
      </w:hyperlink>
      <w:r>
        <w:rPr>
          <w:rStyle w:val="Emphasis"/>
          <w:rFonts w:ascii="Arial" w:hAnsi="Arial" w:cs="Arial"/>
        </w:rPr>
        <w:t>)</w:t>
      </w:r>
    </w:p>
    <w:p w:rsidR="004456A8" w:rsidRDefault="004456A8" w:rsidP="004456A8">
      <w:pPr>
        <w:pStyle w:val="NormalWeb"/>
        <w:rPr>
          <w:rFonts w:ascii="Arial" w:hAnsi="Arial" w:cs="Arial"/>
        </w:rPr>
      </w:pPr>
      <w:r>
        <w:rPr>
          <w:rStyle w:val="Emphasis"/>
          <w:rFonts w:ascii="Arial" w:hAnsi="Arial" w:cs="Arial"/>
        </w:rPr>
        <w:t> </w:t>
      </w:r>
      <w:r>
        <w:rPr>
          <w:rStyle w:val="Strong"/>
          <w:rFonts w:ascii="Arial" w:hAnsi="Arial" w:cs="Arial"/>
          <w:u w:val="single"/>
        </w:rPr>
        <w:t>COMPETITIVE BID DOCUMENTS</w:t>
      </w:r>
      <w:r>
        <w:rPr>
          <w:rFonts w:ascii="Arial" w:hAnsi="Arial" w:cs="Arial"/>
          <w:u w:val="single"/>
        </w:rPr>
        <w:t xml:space="preserve"> </w:t>
      </w:r>
      <w:r>
        <w:rPr>
          <w:rFonts w:ascii="Arial" w:hAnsi="Arial" w:cs="Arial"/>
        </w:rPr>
        <w:br/>
        <w:t xml:space="preserve">Competitive bid documents </w:t>
      </w:r>
      <w:proofErr w:type="gramStart"/>
      <w:r>
        <w:rPr>
          <w:rFonts w:ascii="Arial" w:hAnsi="Arial" w:cs="Arial"/>
        </w:rPr>
        <w:t>must be made</w:t>
      </w:r>
      <w:proofErr w:type="gramEnd"/>
      <w:r>
        <w:rPr>
          <w:rFonts w:ascii="Arial" w:hAnsi="Arial" w:cs="Arial"/>
        </w:rPr>
        <w:t xml:space="preserve"> available through an electronic tendering system that is readily accessible by all Canadian suppliers, such as MERX, </w:t>
      </w:r>
      <w:proofErr w:type="spellStart"/>
      <w:r>
        <w:rPr>
          <w:rFonts w:ascii="Arial" w:hAnsi="Arial" w:cs="Arial"/>
        </w:rPr>
        <w:t>Bidingo</w:t>
      </w:r>
      <w:proofErr w:type="spellEnd"/>
      <w:r>
        <w:rPr>
          <w:rFonts w:ascii="Arial" w:hAnsi="Arial" w:cs="Arial"/>
        </w:rPr>
        <w:t xml:space="preserve">, Ontario Public Buyers Association.  </w:t>
      </w:r>
    </w:p>
    <w:p w:rsidR="004456A8" w:rsidRDefault="004456A8" w:rsidP="004456A8">
      <w:pPr>
        <w:pStyle w:val="NormalWeb"/>
        <w:rPr>
          <w:rFonts w:ascii="Arial" w:hAnsi="Arial" w:cs="Arial"/>
        </w:rPr>
      </w:pPr>
      <w:r>
        <w:rPr>
          <w:rFonts w:ascii="Arial" w:hAnsi="Arial" w:cs="Arial"/>
        </w:rPr>
        <w:t>Response times for vendors to bid must be a minimum 15 days for procurements valued at $100,000 or more.  For procurements with a higher degree of complexity, risk or value, a minimum response time of 30 days is required.</w:t>
      </w:r>
    </w:p>
    <w:p w:rsidR="004456A8" w:rsidRDefault="004456A8" w:rsidP="004456A8">
      <w:pPr>
        <w:pStyle w:val="NormalWeb"/>
        <w:rPr>
          <w:rFonts w:ascii="Arial" w:hAnsi="Arial" w:cs="Arial"/>
        </w:rPr>
      </w:pPr>
      <w:r>
        <w:rPr>
          <w:rFonts w:ascii="Arial" w:hAnsi="Arial" w:cs="Arial"/>
        </w:rPr>
        <w:lastRenderedPageBreak/>
        <w:t xml:space="preserve">Competitive procurement documents must clearly identify a bid submission date and </w:t>
      </w:r>
      <w:proofErr w:type="gramStart"/>
      <w:r>
        <w:rPr>
          <w:rFonts w:ascii="Arial" w:hAnsi="Arial" w:cs="Arial"/>
        </w:rPr>
        <w:t>time which</w:t>
      </w:r>
      <w:proofErr w:type="gramEnd"/>
      <w:r>
        <w:rPr>
          <w:rFonts w:ascii="Arial" w:hAnsi="Arial" w:cs="Arial"/>
        </w:rPr>
        <w:t xml:space="preserve"> falls on a regular working day (Monday to Friday, excluding holidays).  Submissions received after the closing time </w:t>
      </w:r>
      <w:proofErr w:type="gramStart"/>
      <w:r>
        <w:rPr>
          <w:rFonts w:ascii="Arial" w:hAnsi="Arial" w:cs="Arial"/>
        </w:rPr>
        <w:t>must be returned</w:t>
      </w:r>
      <w:proofErr w:type="gramEnd"/>
      <w:r>
        <w:rPr>
          <w:rFonts w:ascii="Arial" w:hAnsi="Arial" w:cs="Arial"/>
        </w:rPr>
        <w:t xml:space="preserve"> unopened.</w:t>
      </w:r>
    </w:p>
    <w:p w:rsidR="004456A8" w:rsidRDefault="004456A8" w:rsidP="004456A8">
      <w:pPr>
        <w:pStyle w:val="NormalWeb"/>
        <w:rPr>
          <w:rFonts w:ascii="Arial" w:hAnsi="Arial" w:cs="Arial"/>
        </w:rPr>
      </w:pPr>
      <w:r>
        <w:rPr>
          <w:rFonts w:ascii="Arial" w:hAnsi="Arial" w:cs="Arial"/>
        </w:rPr>
        <w:t xml:space="preserve">Competitive procurement documents must include bid dispute resolution procedures to ensure that any bid disputes </w:t>
      </w:r>
      <w:proofErr w:type="gramStart"/>
      <w:r>
        <w:rPr>
          <w:rFonts w:ascii="Arial" w:hAnsi="Arial" w:cs="Arial"/>
        </w:rPr>
        <w:t>are handled</w:t>
      </w:r>
      <w:proofErr w:type="gramEnd"/>
      <w:r>
        <w:rPr>
          <w:rFonts w:ascii="Arial" w:hAnsi="Arial" w:cs="Arial"/>
        </w:rPr>
        <w:t xml:space="preserve"> in fair, ethical, reasonable and timely fashion.  The Society must ensure that such resolution procedures comply with similar procedures set out in the Agreements on Internal Trade, Chapter 5, Article 514, </w:t>
      </w:r>
      <w:proofErr w:type="gramStart"/>
      <w:r>
        <w:rPr>
          <w:rFonts w:ascii="Arial" w:hAnsi="Arial" w:cs="Arial"/>
        </w:rPr>
        <w:t>Bid</w:t>
      </w:r>
      <w:proofErr w:type="gramEnd"/>
      <w:r>
        <w:rPr>
          <w:rFonts w:ascii="Arial" w:hAnsi="Arial" w:cs="Arial"/>
        </w:rPr>
        <w:t xml:space="preserve"> Protest Procedures.</w:t>
      </w:r>
    </w:p>
    <w:p w:rsidR="004456A8" w:rsidRDefault="004456A8" w:rsidP="004456A8">
      <w:pPr>
        <w:pStyle w:val="NormalWeb"/>
        <w:rPr>
          <w:rFonts w:ascii="Arial" w:hAnsi="Arial" w:cs="Arial"/>
        </w:rPr>
      </w:pPr>
      <w:r>
        <w:rPr>
          <w:rStyle w:val="Strong"/>
          <w:rFonts w:ascii="Arial" w:hAnsi="Arial" w:cs="Arial"/>
          <w:u w:val="single"/>
        </w:rPr>
        <w:t xml:space="preserve">EVALUATION OF BIDS </w:t>
      </w:r>
      <w:r>
        <w:rPr>
          <w:rFonts w:ascii="Arial" w:hAnsi="Arial" w:cs="Arial"/>
        </w:rPr>
        <w:br/>
        <w:t xml:space="preserve">Evaluation criteria must be developed, reviewed and approved according to the Society’s AAS (Per Approval Authority (Mandatory Requirement #2).  </w:t>
      </w:r>
      <w:r>
        <w:rPr>
          <w:rFonts w:ascii="Arial" w:hAnsi="Arial" w:cs="Arial"/>
        </w:rPr>
        <w:br/>
        <w:t> </w:t>
      </w:r>
      <w:r>
        <w:rPr>
          <w:rFonts w:ascii="Arial" w:hAnsi="Arial" w:cs="Arial"/>
        </w:rPr>
        <w:br/>
      </w:r>
      <w:r>
        <w:rPr>
          <w:rStyle w:val="Emphasis"/>
          <w:rFonts w:ascii="Arial" w:hAnsi="Arial" w:cs="Arial"/>
          <w:b/>
          <w:bCs/>
        </w:rPr>
        <w:t>COMPETITIVE PROCUREMENT DOCUMENTS</w:t>
      </w:r>
      <w:r>
        <w:rPr>
          <w:rFonts w:ascii="Arial" w:hAnsi="Arial" w:cs="Arial"/>
        </w:rPr>
        <w:t xml:space="preserve"> </w:t>
      </w:r>
      <w:r>
        <w:rPr>
          <w:rFonts w:ascii="Arial" w:hAnsi="Arial" w:cs="Arial"/>
        </w:rPr>
        <w:br/>
        <w:t>Competitive procurement documents must:</w:t>
      </w:r>
    </w:p>
    <w:p w:rsidR="004456A8" w:rsidRDefault="004456A8" w:rsidP="004456A8">
      <w:pPr>
        <w:numPr>
          <w:ilvl w:val="0"/>
          <w:numId w:val="10"/>
        </w:numPr>
        <w:spacing w:before="100" w:beforeAutospacing="1" w:after="100" w:afterAutospacing="1"/>
        <w:rPr>
          <w:rFonts w:ascii="Arial" w:hAnsi="Arial" w:cs="Arial"/>
        </w:rPr>
      </w:pPr>
      <w:r>
        <w:rPr>
          <w:rFonts w:ascii="Arial" w:eastAsia="Times New Roman" w:hAnsi="Arial" w:cs="Arial"/>
        </w:rPr>
        <w:t>Disclose evaluation criteria:</w:t>
      </w:r>
    </w:p>
    <w:p w:rsidR="004456A8" w:rsidRDefault="004456A8" w:rsidP="004456A8">
      <w:pPr>
        <w:numPr>
          <w:ilvl w:val="1"/>
          <w:numId w:val="10"/>
        </w:numPr>
        <w:spacing w:before="100" w:beforeAutospacing="1" w:after="100" w:afterAutospacing="1"/>
        <w:rPr>
          <w:rFonts w:ascii="Arial" w:eastAsia="Times New Roman" w:hAnsi="Arial" w:cs="Arial"/>
        </w:rPr>
      </w:pPr>
      <w:r>
        <w:rPr>
          <w:rFonts w:ascii="Arial" w:eastAsia="Times New Roman" w:hAnsi="Arial" w:cs="Arial"/>
        </w:rPr>
        <w:t>Must be disclosed in the procurement documents</w:t>
      </w:r>
    </w:p>
    <w:p w:rsidR="004456A8" w:rsidRDefault="004456A8" w:rsidP="004456A8">
      <w:pPr>
        <w:numPr>
          <w:ilvl w:val="1"/>
          <w:numId w:val="10"/>
        </w:numPr>
        <w:spacing w:before="100" w:beforeAutospacing="1" w:after="100" w:afterAutospacing="1"/>
        <w:rPr>
          <w:rFonts w:ascii="Arial" w:eastAsia="Times New Roman" w:hAnsi="Arial" w:cs="Arial"/>
        </w:rPr>
      </w:pPr>
      <w:r>
        <w:rPr>
          <w:rFonts w:ascii="Arial" w:eastAsia="Times New Roman" w:hAnsi="Arial" w:cs="Arial"/>
        </w:rPr>
        <w:t xml:space="preserve">Must include mandatory, rated and other criteria that </w:t>
      </w:r>
      <w:proofErr w:type="gramStart"/>
      <w:r>
        <w:rPr>
          <w:rFonts w:ascii="Arial" w:eastAsia="Times New Roman" w:hAnsi="Arial" w:cs="Arial"/>
        </w:rPr>
        <w:t>will be used</w:t>
      </w:r>
      <w:proofErr w:type="gramEnd"/>
      <w:r>
        <w:rPr>
          <w:rFonts w:ascii="Arial" w:eastAsia="Times New Roman" w:hAnsi="Arial" w:cs="Arial"/>
        </w:rPr>
        <w:t xml:space="preserve"> in evaluation of submissions, including the weight of each criterion.  </w:t>
      </w:r>
    </w:p>
    <w:p w:rsidR="004456A8" w:rsidRDefault="004456A8" w:rsidP="004456A8">
      <w:pPr>
        <w:numPr>
          <w:ilvl w:val="1"/>
          <w:numId w:val="10"/>
        </w:numPr>
        <w:spacing w:before="100" w:beforeAutospacing="1" w:after="100" w:afterAutospacing="1"/>
        <w:rPr>
          <w:rFonts w:ascii="Arial" w:eastAsia="Times New Roman" w:hAnsi="Arial" w:cs="Arial"/>
        </w:rPr>
      </w:pPr>
      <w:r>
        <w:rPr>
          <w:rFonts w:ascii="Arial" w:eastAsia="Times New Roman" w:hAnsi="Arial" w:cs="Arial"/>
        </w:rPr>
        <w:t xml:space="preserve">Maximum justifiable weight </w:t>
      </w:r>
      <w:proofErr w:type="gramStart"/>
      <w:r>
        <w:rPr>
          <w:rFonts w:ascii="Arial" w:eastAsia="Times New Roman" w:hAnsi="Arial" w:cs="Arial"/>
        </w:rPr>
        <w:t>must be allocated</w:t>
      </w:r>
      <w:proofErr w:type="gramEnd"/>
      <w:r>
        <w:rPr>
          <w:rFonts w:ascii="Arial" w:eastAsia="Times New Roman" w:hAnsi="Arial" w:cs="Arial"/>
        </w:rPr>
        <w:t xml:space="preserve"> to the cost/price component of the evaluation. </w:t>
      </w:r>
    </w:p>
    <w:p w:rsidR="004456A8" w:rsidRDefault="004456A8" w:rsidP="004456A8">
      <w:pPr>
        <w:numPr>
          <w:ilvl w:val="1"/>
          <w:numId w:val="10"/>
        </w:numPr>
        <w:spacing w:before="100" w:beforeAutospacing="1" w:after="100" w:afterAutospacing="1"/>
        <w:rPr>
          <w:rFonts w:ascii="Arial" w:eastAsia="Times New Roman" w:hAnsi="Arial" w:cs="Arial"/>
        </w:rPr>
      </w:pPr>
      <w:r>
        <w:rPr>
          <w:rFonts w:ascii="Arial" w:eastAsia="Times New Roman" w:hAnsi="Arial" w:cs="Arial"/>
        </w:rPr>
        <w:t xml:space="preserve">Criteria </w:t>
      </w:r>
      <w:proofErr w:type="gramStart"/>
      <w:r>
        <w:rPr>
          <w:rFonts w:ascii="Arial" w:eastAsia="Times New Roman" w:hAnsi="Arial" w:cs="Arial"/>
        </w:rPr>
        <w:t>may not be structured</w:t>
      </w:r>
      <w:proofErr w:type="gramEnd"/>
      <w:r>
        <w:rPr>
          <w:rFonts w:ascii="Arial" w:eastAsia="Times New Roman" w:hAnsi="Arial" w:cs="Arial"/>
        </w:rPr>
        <w:t xml:space="preserve"> to discriminate or provide preferential treatment to any supplier.  </w:t>
      </w:r>
    </w:p>
    <w:p w:rsidR="004456A8" w:rsidRDefault="004456A8" w:rsidP="004456A8">
      <w:pPr>
        <w:numPr>
          <w:ilvl w:val="1"/>
          <w:numId w:val="10"/>
        </w:numPr>
        <w:spacing w:before="100" w:beforeAutospacing="1" w:after="100" w:afterAutospacing="1"/>
        <w:rPr>
          <w:rFonts w:ascii="Arial" w:eastAsia="Times New Roman" w:hAnsi="Arial" w:cs="Arial"/>
        </w:rPr>
      </w:pPr>
      <w:r>
        <w:rPr>
          <w:rFonts w:ascii="Arial" w:eastAsia="Times New Roman" w:hAnsi="Arial" w:cs="Arial"/>
        </w:rPr>
        <w:t xml:space="preserve">Mandatory criteria </w:t>
      </w:r>
      <w:proofErr w:type="gramStart"/>
      <w:r>
        <w:rPr>
          <w:rFonts w:ascii="Arial" w:eastAsia="Times New Roman" w:hAnsi="Arial" w:cs="Arial"/>
        </w:rPr>
        <w:t>must be kept</w:t>
      </w:r>
      <w:proofErr w:type="gramEnd"/>
      <w:r>
        <w:rPr>
          <w:rFonts w:ascii="Arial" w:eastAsia="Times New Roman" w:hAnsi="Arial" w:cs="Arial"/>
        </w:rPr>
        <w:t xml:space="preserve"> to a minimum to ensure that no bid is unnecessarily disqualified.</w:t>
      </w:r>
    </w:p>
    <w:p w:rsidR="004456A8" w:rsidRDefault="004456A8" w:rsidP="004456A8">
      <w:pPr>
        <w:numPr>
          <w:ilvl w:val="0"/>
          <w:numId w:val="11"/>
        </w:numPr>
        <w:spacing w:before="100" w:beforeAutospacing="1" w:after="100" w:afterAutospacing="1"/>
        <w:rPr>
          <w:rFonts w:ascii="Arial" w:eastAsia="Times New Roman" w:hAnsi="Arial" w:cs="Arial"/>
        </w:rPr>
      </w:pPr>
      <w:r>
        <w:rPr>
          <w:rFonts w:ascii="Arial" w:eastAsia="Times New Roman" w:hAnsi="Arial" w:cs="Arial"/>
        </w:rPr>
        <w:t>Clearly state that bids not meeting mandatory requirements will be disqualified</w:t>
      </w:r>
    </w:p>
    <w:p w:rsidR="004456A8" w:rsidRDefault="004456A8" w:rsidP="004456A8">
      <w:pPr>
        <w:numPr>
          <w:ilvl w:val="0"/>
          <w:numId w:val="11"/>
        </w:numPr>
        <w:spacing w:before="100" w:beforeAutospacing="1" w:after="100" w:afterAutospacing="1"/>
        <w:rPr>
          <w:rFonts w:ascii="Arial" w:eastAsia="Times New Roman" w:hAnsi="Arial" w:cs="Arial"/>
        </w:rPr>
      </w:pPr>
      <w:r>
        <w:rPr>
          <w:rFonts w:ascii="Arial" w:eastAsia="Times New Roman" w:hAnsi="Arial" w:cs="Arial"/>
        </w:rPr>
        <w:t>Disclose the methodology that will be used to evaluate bids, including the method of resolving a tie score</w:t>
      </w:r>
    </w:p>
    <w:p w:rsidR="004456A8" w:rsidRDefault="004456A8" w:rsidP="004456A8">
      <w:pPr>
        <w:numPr>
          <w:ilvl w:val="0"/>
          <w:numId w:val="11"/>
        </w:numPr>
        <w:spacing w:before="100" w:beforeAutospacing="1" w:after="100" w:afterAutospacing="1"/>
        <w:rPr>
          <w:rFonts w:ascii="Arial" w:eastAsia="Times New Roman" w:hAnsi="Arial" w:cs="Arial"/>
        </w:rPr>
      </w:pPr>
      <w:r>
        <w:rPr>
          <w:rFonts w:ascii="Arial" w:eastAsia="Times New Roman" w:hAnsi="Arial" w:cs="Arial"/>
        </w:rPr>
        <w:t>Clearly state that alternative strategies or solutions will not be considered unless specifically requested in the procurement documents</w:t>
      </w:r>
    </w:p>
    <w:p w:rsidR="004456A8" w:rsidRDefault="004456A8" w:rsidP="004456A8">
      <w:pPr>
        <w:numPr>
          <w:ilvl w:val="0"/>
          <w:numId w:val="11"/>
        </w:numPr>
        <w:spacing w:before="100" w:beforeAutospacing="1" w:after="100" w:afterAutospacing="1"/>
        <w:rPr>
          <w:rFonts w:ascii="Arial" w:eastAsia="Times New Roman" w:hAnsi="Arial" w:cs="Arial"/>
        </w:rPr>
      </w:pPr>
      <w:r>
        <w:rPr>
          <w:rFonts w:ascii="Arial" w:eastAsia="Times New Roman" w:hAnsi="Arial" w:cs="Arial"/>
        </w:rPr>
        <w:t>Include any options to extend the agreement</w:t>
      </w:r>
    </w:p>
    <w:p w:rsidR="004456A8" w:rsidRDefault="004456A8" w:rsidP="004456A8">
      <w:pPr>
        <w:pStyle w:val="NormalWeb"/>
        <w:rPr>
          <w:rFonts w:ascii="Arial" w:eastAsia="Times New Roman" w:hAnsi="Arial" w:cs="Arial"/>
        </w:rPr>
      </w:pPr>
      <w:r>
        <w:rPr>
          <w:rFonts w:ascii="Arial" w:hAnsi="Arial" w:cs="Arial"/>
        </w:rPr>
        <w:t xml:space="preserve">Competitive procurement documents may request suppliers to provide alternative strategies or solutions as part of their submission.  If such a request is included, the procurement documents must disclose the criterion that </w:t>
      </w:r>
      <w:proofErr w:type="gramStart"/>
      <w:r>
        <w:rPr>
          <w:rFonts w:ascii="Arial" w:hAnsi="Arial" w:cs="Arial"/>
        </w:rPr>
        <w:t>will be used</w:t>
      </w:r>
      <w:proofErr w:type="gramEnd"/>
      <w:r>
        <w:rPr>
          <w:rFonts w:ascii="Arial" w:hAnsi="Arial" w:cs="Arial"/>
        </w:rPr>
        <w:t xml:space="preserve"> to evaluate alternative strategies and solutions</w:t>
      </w:r>
    </w:p>
    <w:p w:rsidR="004456A8" w:rsidRDefault="004456A8" w:rsidP="004456A8">
      <w:pPr>
        <w:pStyle w:val="NormalWeb"/>
        <w:rPr>
          <w:rFonts w:ascii="Arial" w:hAnsi="Arial" w:cs="Arial"/>
        </w:rPr>
      </w:pPr>
      <w:r>
        <w:rPr>
          <w:rStyle w:val="Emphasis"/>
          <w:rFonts w:ascii="Arial" w:hAnsi="Arial" w:cs="Arial"/>
          <w:b/>
          <w:bCs/>
        </w:rPr>
        <w:t xml:space="preserve">EVALUATION PROCESS </w:t>
      </w:r>
      <w:r>
        <w:rPr>
          <w:rFonts w:ascii="Arial" w:hAnsi="Arial" w:cs="Arial"/>
        </w:rPr>
        <w:br/>
        <w:t xml:space="preserve">The Society shall create evaluation teams for the purposes of evaluating competitive bids.  </w:t>
      </w:r>
      <w:r>
        <w:rPr>
          <w:rFonts w:ascii="Arial" w:hAnsi="Arial" w:cs="Arial"/>
        </w:rPr>
        <w:br/>
      </w:r>
    </w:p>
    <w:p w:rsidR="00804BAB" w:rsidRDefault="00804BAB" w:rsidP="004456A8">
      <w:pPr>
        <w:pStyle w:val="NormalWeb"/>
        <w:rPr>
          <w:rFonts w:ascii="Arial" w:hAnsi="Arial" w:cs="Arial"/>
        </w:rPr>
      </w:pPr>
    </w:p>
    <w:p w:rsidR="004456A8" w:rsidRDefault="004456A8" w:rsidP="004456A8">
      <w:pPr>
        <w:pStyle w:val="NormalWeb"/>
        <w:rPr>
          <w:rFonts w:ascii="Arial" w:hAnsi="Arial" w:cs="Arial"/>
        </w:rPr>
      </w:pPr>
      <w:r>
        <w:rPr>
          <w:rFonts w:ascii="Arial" w:hAnsi="Arial" w:cs="Arial"/>
        </w:rPr>
        <w:t>Evaluation Teams must:</w:t>
      </w:r>
    </w:p>
    <w:p w:rsidR="004456A8" w:rsidRDefault="004456A8" w:rsidP="004456A8">
      <w:pPr>
        <w:numPr>
          <w:ilvl w:val="0"/>
          <w:numId w:val="12"/>
        </w:numPr>
        <w:spacing w:before="100" w:beforeAutospacing="1" w:after="100" w:afterAutospacing="1"/>
        <w:rPr>
          <w:rFonts w:ascii="Arial" w:hAnsi="Arial" w:cs="Arial"/>
        </w:rPr>
      </w:pPr>
      <w:r>
        <w:rPr>
          <w:rFonts w:ascii="Arial" w:eastAsia="Times New Roman" w:hAnsi="Arial" w:cs="Arial"/>
        </w:rPr>
        <w:lastRenderedPageBreak/>
        <w:t>Be aware of restrictions related to use of confidential and commercially sensitive information collected through the procurement process</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Refrain from engaging in activities that create or appear to create a conflict of interest</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 xml:space="preserve">Individually sign a conflict of interest declaration and </w:t>
      </w:r>
      <w:proofErr w:type="spellStart"/>
      <w:r>
        <w:rPr>
          <w:rFonts w:ascii="Arial" w:eastAsia="Times New Roman" w:hAnsi="Arial" w:cs="Arial"/>
        </w:rPr>
        <w:t>non disclosure</w:t>
      </w:r>
      <w:proofErr w:type="spellEnd"/>
      <w:r>
        <w:rPr>
          <w:rFonts w:ascii="Arial" w:eastAsia="Times New Roman" w:hAnsi="Arial" w:cs="Arial"/>
        </w:rPr>
        <w:t xml:space="preserve"> agreement </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Individually and independently complete an evaluation matrix to rate each submission</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Ensure that all commentary or ratings are fair, factual and defensible</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Not discriminate or exercise preferential treatment in awarding contracts as the result of the competitive procurement process</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 xml:space="preserve">Complete evaluation of all non-monetary factors prior to opening/considering price/cost factors </w:t>
      </w:r>
    </w:p>
    <w:p w:rsidR="004456A8" w:rsidRDefault="004456A8" w:rsidP="004456A8">
      <w:pPr>
        <w:numPr>
          <w:ilvl w:val="0"/>
          <w:numId w:val="12"/>
        </w:numPr>
        <w:spacing w:before="100" w:beforeAutospacing="1" w:after="100" w:afterAutospacing="1"/>
        <w:rPr>
          <w:rFonts w:ascii="Arial" w:eastAsia="Times New Roman" w:hAnsi="Arial" w:cs="Arial"/>
        </w:rPr>
      </w:pPr>
      <w:r>
        <w:rPr>
          <w:rFonts w:ascii="Arial" w:eastAsia="Times New Roman" w:hAnsi="Arial" w:cs="Arial"/>
        </w:rPr>
        <w:t>Declare the winning bid according to the supplier that receives the highest evaluation score and meets all the mandatory requirements set out in the procurement documents</w:t>
      </w:r>
    </w:p>
    <w:p w:rsidR="004456A8" w:rsidRDefault="004456A8" w:rsidP="004456A8">
      <w:pPr>
        <w:pStyle w:val="NormalWeb"/>
        <w:rPr>
          <w:rFonts w:ascii="Arial" w:eastAsia="Times New Roman" w:hAnsi="Arial" w:cs="Arial"/>
        </w:rPr>
      </w:pPr>
      <w:r>
        <w:rPr>
          <w:rStyle w:val="Strong"/>
          <w:rFonts w:ascii="Arial" w:hAnsi="Arial" w:cs="Arial"/>
          <w:u w:val="single"/>
        </w:rPr>
        <w:t xml:space="preserve">ESTABLISHING &amp; AWARDING CONTRACTS </w:t>
      </w:r>
      <w:r>
        <w:rPr>
          <w:rFonts w:ascii="Arial" w:hAnsi="Arial" w:cs="Arial"/>
        </w:rPr>
        <w:br/>
      </w:r>
      <w:proofErr w:type="gramStart"/>
      <w:r>
        <w:rPr>
          <w:rFonts w:ascii="Arial" w:hAnsi="Arial" w:cs="Arial"/>
        </w:rPr>
        <w:t>The</w:t>
      </w:r>
      <w:proofErr w:type="gramEnd"/>
      <w:r>
        <w:rPr>
          <w:rFonts w:ascii="Arial" w:hAnsi="Arial" w:cs="Arial"/>
        </w:rPr>
        <w:t xml:space="preserve"> agreement between the Society and the successful supplier must be formally defined in a signed written contract before the provision or supplying of goods or services commences.  Where the procurement documents included a form of agreement, that form is to </w:t>
      </w:r>
      <w:proofErr w:type="gramStart"/>
      <w:r>
        <w:rPr>
          <w:rFonts w:ascii="Arial" w:hAnsi="Arial" w:cs="Arial"/>
        </w:rPr>
        <w:t>be used</w:t>
      </w:r>
      <w:proofErr w:type="gramEnd"/>
      <w:r>
        <w:rPr>
          <w:rFonts w:ascii="Arial" w:hAnsi="Arial" w:cs="Arial"/>
        </w:rPr>
        <w:t xml:space="preserve"> to finalize the agreement.  Where an alternative strategy </w:t>
      </w:r>
      <w:proofErr w:type="gramStart"/>
      <w:r>
        <w:rPr>
          <w:rFonts w:ascii="Arial" w:hAnsi="Arial" w:cs="Arial"/>
        </w:rPr>
        <w:t>has been used</w:t>
      </w:r>
      <w:proofErr w:type="gramEnd"/>
      <w:r>
        <w:rPr>
          <w:rFonts w:ascii="Arial" w:hAnsi="Arial" w:cs="Arial"/>
        </w:rPr>
        <w:t xml:space="preserve"> and there is no form of agreement in the procurement documents, the agreement between the Society and the vendor must be defined formally in a signed contract, before delivery of the goods or services.</w:t>
      </w:r>
      <w:r>
        <w:rPr>
          <w:rFonts w:ascii="Arial" w:hAnsi="Arial" w:cs="Arial"/>
        </w:rPr>
        <w:br/>
        <w:t xml:space="preserve">Where an immediate need exists for goods or services, and the Society and supplier are unable to finalize the contract as described above, an interim purchase order may be used.  The justification of such decision </w:t>
      </w:r>
      <w:proofErr w:type="gramStart"/>
      <w:r>
        <w:rPr>
          <w:rFonts w:ascii="Arial" w:hAnsi="Arial" w:cs="Arial"/>
        </w:rPr>
        <w:t>must be documented and approved by the appropriate signing authority</w:t>
      </w:r>
      <w:proofErr w:type="gramEnd"/>
      <w:r>
        <w:rPr>
          <w:rFonts w:ascii="Arial" w:hAnsi="Arial" w:cs="Arial"/>
        </w:rPr>
        <w:t>.</w:t>
      </w:r>
      <w:r>
        <w:rPr>
          <w:rFonts w:ascii="Arial" w:hAnsi="Arial" w:cs="Arial"/>
        </w:rPr>
        <w:br/>
        <w:t>Contracts must:</w:t>
      </w:r>
    </w:p>
    <w:p w:rsidR="004456A8" w:rsidRDefault="004456A8" w:rsidP="004456A8">
      <w:pPr>
        <w:numPr>
          <w:ilvl w:val="0"/>
          <w:numId w:val="13"/>
        </w:numPr>
        <w:spacing w:before="100" w:beforeAutospacing="1" w:after="100" w:afterAutospacing="1"/>
        <w:rPr>
          <w:rFonts w:ascii="Arial" w:hAnsi="Arial" w:cs="Arial"/>
        </w:rPr>
      </w:pPr>
      <w:r>
        <w:rPr>
          <w:rFonts w:ascii="Arial" w:eastAsia="Times New Roman" w:hAnsi="Arial" w:cs="Arial"/>
        </w:rPr>
        <w:t>Include appropriate cancellation or termination clauses</w:t>
      </w:r>
    </w:p>
    <w:p w:rsidR="004456A8" w:rsidRDefault="004456A8" w:rsidP="004456A8">
      <w:pPr>
        <w:numPr>
          <w:ilvl w:val="0"/>
          <w:numId w:val="13"/>
        </w:numPr>
        <w:spacing w:before="100" w:beforeAutospacing="1" w:after="100" w:afterAutospacing="1"/>
        <w:rPr>
          <w:rFonts w:ascii="Arial" w:eastAsia="Times New Roman" w:hAnsi="Arial" w:cs="Arial"/>
        </w:rPr>
      </w:pPr>
      <w:r>
        <w:rPr>
          <w:rFonts w:ascii="Arial" w:eastAsia="Times New Roman" w:hAnsi="Arial" w:cs="Arial"/>
        </w:rPr>
        <w:t xml:space="preserve">For complex procurements including provision of professional services, Society should consider inclusion of assessment, cancellation or termination clauses at specific life cycle stages of the procurement </w:t>
      </w:r>
    </w:p>
    <w:p w:rsidR="004456A8" w:rsidRDefault="004456A8" w:rsidP="004456A8">
      <w:pPr>
        <w:numPr>
          <w:ilvl w:val="0"/>
          <w:numId w:val="13"/>
        </w:numPr>
        <w:spacing w:before="100" w:beforeAutospacing="1" w:after="100" w:afterAutospacing="1"/>
        <w:rPr>
          <w:rFonts w:ascii="Arial" w:eastAsia="Times New Roman" w:hAnsi="Arial" w:cs="Arial"/>
        </w:rPr>
      </w:pPr>
      <w:r>
        <w:rPr>
          <w:rFonts w:ascii="Arial" w:eastAsia="Times New Roman" w:hAnsi="Arial" w:cs="Arial"/>
        </w:rPr>
        <w:t>Include dispute resolution clauses as per procurement documentation</w:t>
      </w:r>
    </w:p>
    <w:p w:rsidR="004456A8" w:rsidRDefault="004456A8" w:rsidP="004456A8">
      <w:pPr>
        <w:pStyle w:val="NormalWeb"/>
        <w:rPr>
          <w:rFonts w:ascii="Arial" w:eastAsia="Times New Roman" w:hAnsi="Arial" w:cs="Arial"/>
        </w:rPr>
      </w:pPr>
      <w:r>
        <w:rPr>
          <w:rFonts w:ascii="Arial" w:hAnsi="Arial" w:cs="Arial"/>
        </w:rPr>
        <w:t>Contracts for Services must include:</w:t>
      </w:r>
    </w:p>
    <w:p w:rsidR="004456A8" w:rsidRDefault="004456A8" w:rsidP="004456A8">
      <w:pPr>
        <w:numPr>
          <w:ilvl w:val="0"/>
          <w:numId w:val="14"/>
        </w:numPr>
        <w:spacing w:before="100" w:beforeAutospacing="1" w:after="100" w:afterAutospacing="1"/>
        <w:rPr>
          <w:rFonts w:ascii="Arial" w:hAnsi="Arial" w:cs="Arial"/>
        </w:rPr>
      </w:pPr>
      <w:r>
        <w:rPr>
          <w:rFonts w:ascii="Arial" w:eastAsia="Times New Roman" w:hAnsi="Arial" w:cs="Arial"/>
        </w:rPr>
        <w:t>Clear terms of reference including objectives, background, scope, constraints, staff responsibilities, tangible deliverables, timing, progress reporting, approval requirements and knowledge transfer requirements</w:t>
      </w:r>
    </w:p>
    <w:p w:rsidR="004456A8" w:rsidRDefault="004456A8" w:rsidP="004456A8">
      <w:pPr>
        <w:numPr>
          <w:ilvl w:val="0"/>
          <w:numId w:val="14"/>
        </w:numPr>
        <w:spacing w:before="100" w:beforeAutospacing="1" w:after="100" w:afterAutospacing="1"/>
        <w:rPr>
          <w:rFonts w:ascii="Arial" w:eastAsia="Times New Roman" w:hAnsi="Arial" w:cs="Arial"/>
        </w:rPr>
      </w:pPr>
      <w:r>
        <w:rPr>
          <w:rFonts w:ascii="Arial" w:eastAsia="Times New Roman" w:hAnsi="Arial" w:cs="Arial"/>
        </w:rPr>
        <w:t xml:space="preserve">Include rules for expense claim and reimbursement rules which are compliant with the Broader Public Sector Expense Directive </w:t>
      </w:r>
    </w:p>
    <w:p w:rsidR="004456A8" w:rsidRDefault="004456A8" w:rsidP="004456A8">
      <w:pPr>
        <w:pStyle w:val="NormalWeb"/>
        <w:rPr>
          <w:rFonts w:ascii="Arial" w:eastAsia="Times New Roman" w:hAnsi="Arial" w:cs="Arial"/>
        </w:rPr>
      </w:pPr>
      <w:r>
        <w:rPr>
          <w:rFonts w:ascii="Arial" w:hAnsi="Arial" w:cs="Arial"/>
        </w:rPr>
        <w:t>Modifications to terms of agreements</w:t>
      </w:r>
    </w:p>
    <w:p w:rsidR="004456A8" w:rsidRDefault="004456A8" w:rsidP="004456A8">
      <w:pPr>
        <w:numPr>
          <w:ilvl w:val="0"/>
          <w:numId w:val="15"/>
        </w:numPr>
        <w:spacing w:before="100" w:beforeAutospacing="1" w:after="100" w:afterAutospacing="1"/>
        <w:rPr>
          <w:rFonts w:ascii="Arial" w:hAnsi="Arial" w:cs="Arial"/>
        </w:rPr>
      </w:pPr>
      <w:r>
        <w:rPr>
          <w:rFonts w:ascii="Arial" w:eastAsia="Times New Roman" w:hAnsi="Arial" w:cs="Arial"/>
        </w:rPr>
        <w:lastRenderedPageBreak/>
        <w:t>May only be made when the terms of agreements and options to extend the agreement have been set out in the original procurement documents</w:t>
      </w:r>
    </w:p>
    <w:p w:rsidR="004456A8" w:rsidRDefault="004456A8" w:rsidP="004456A8">
      <w:pPr>
        <w:numPr>
          <w:ilvl w:val="0"/>
          <w:numId w:val="15"/>
        </w:numPr>
        <w:spacing w:before="100" w:beforeAutospacing="1" w:after="100" w:afterAutospacing="1"/>
        <w:rPr>
          <w:rFonts w:ascii="Arial" w:eastAsia="Times New Roman" w:hAnsi="Arial" w:cs="Arial"/>
        </w:rPr>
      </w:pPr>
      <w:r>
        <w:rPr>
          <w:rFonts w:ascii="Arial" w:eastAsia="Times New Roman" w:hAnsi="Arial" w:cs="Arial"/>
        </w:rPr>
        <w:t>Must be approved by the appropriate authority (See AAS)</w:t>
      </w:r>
    </w:p>
    <w:p w:rsidR="004456A8" w:rsidRDefault="004456A8" w:rsidP="004456A8">
      <w:pPr>
        <w:numPr>
          <w:ilvl w:val="0"/>
          <w:numId w:val="15"/>
        </w:numPr>
        <w:spacing w:before="100" w:beforeAutospacing="1" w:after="100" w:afterAutospacing="1"/>
        <w:rPr>
          <w:rFonts w:ascii="Arial" w:eastAsia="Times New Roman" w:hAnsi="Arial" w:cs="Arial"/>
        </w:rPr>
      </w:pPr>
      <w:r>
        <w:rPr>
          <w:rFonts w:ascii="Arial" w:eastAsia="Times New Roman" w:hAnsi="Arial" w:cs="Arial"/>
        </w:rPr>
        <w:t>Extensions of agreement beyond those set out in the procurement documents where the extension affects the value and/or stated deliverables of the procurement is a non-competitive procurement</w:t>
      </w:r>
    </w:p>
    <w:p w:rsidR="004456A8" w:rsidRDefault="004456A8" w:rsidP="004456A8">
      <w:pPr>
        <w:pStyle w:val="NormalWeb"/>
        <w:rPr>
          <w:rFonts w:ascii="Arial" w:eastAsia="Times New Roman" w:hAnsi="Arial" w:cs="Arial"/>
        </w:rPr>
      </w:pPr>
      <w:r>
        <w:rPr>
          <w:rFonts w:ascii="Arial" w:hAnsi="Arial" w:cs="Arial"/>
        </w:rPr>
        <w:t xml:space="preserve">Contract awards </w:t>
      </w:r>
      <w:proofErr w:type="gramStart"/>
      <w:r>
        <w:rPr>
          <w:rFonts w:ascii="Arial" w:hAnsi="Arial" w:cs="Arial"/>
        </w:rPr>
        <w:t>must be publicly posted</w:t>
      </w:r>
      <w:proofErr w:type="gramEnd"/>
      <w:r>
        <w:rPr>
          <w:rFonts w:ascii="Arial" w:hAnsi="Arial" w:cs="Arial"/>
        </w:rPr>
        <w:t xml:space="preserve"> for procurements valued at $100,000 or more:</w:t>
      </w:r>
    </w:p>
    <w:p w:rsidR="004456A8" w:rsidRDefault="004456A8" w:rsidP="004456A8">
      <w:pPr>
        <w:numPr>
          <w:ilvl w:val="0"/>
          <w:numId w:val="16"/>
        </w:numPr>
        <w:spacing w:before="100" w:beforeAutospacing="1" w:after="100" w:afterAutospacing="1"/>
        <w:rPr>
          <w:rFonts w:ascii="Arial" w:hAnsi="Arial" w:cs="Arial"/>
        </w:rPr>
      </w:pPr>
      <w:r>
        <w:rPr>
          <w:rFonts w:ascii="Arial" w:eastAsia="Times New Roman" w:hAnsi="Arial" w:cs="Arial"/>
        </w:rPr>
        <w:t>In the same manner as the procurement documents.  This award notification will:</w:t>
      </w:r>
    </w:p>
    <w:p w:rsidR="004456A8" w:rsidRDefault="004456A8" w:rsidP="004456A8">
      <w:pPr>
        <w:numPr>
          <w:ilvl w:val="0"/>
          <w:numId w:val="16"/>
        </w:numPr>
        <w:spacing w:before="100" w:beforeAutospacing="1" w:after="100" w:afterAutospacing="1"/>
        <w:rPr>
          <w:rFonts w:ascii="Arial" w:eastAsia="Times New Roman" w:hAnsi="Arial" w:cs="Arial"/>
        </w:rPr>
      </w:pPr>
      <w:r>
        <w:rPr>
          <w:rFonts w:ascii="Arial" w:eastAsia="Times New Roman" w:hAnsi="Arial" w:cs="Arial"/>
        </w:rPr>
        <w:t>Be posted after the agreement for delivery of goods/services has been finalized</w:t>
      </w:r>
    </w:p>
    <w:p w:rsidR="004456A8" w:rsidRDefault="004456A8" w:rsidP="004456A8">
      <w:pPr>
        <w:numPr>
          <w:ilvl w:val="0"/>
          <w:numId w:val="16"/>
        </w:numPr>
        <w:spacing w:before="100" w:beforeAutospacing="1" w:after="100" w:afterAutospacing="1"/>
        <w:rPr>
          <w:rFonts w:ascii="Arial" w:eastAsia="Times New Roman" w:hAnsi="Arial" w:cs="Arial"/>
        </w:rPr>
      </w:pPr>
      <w:r>
        <w:rPr>
          <w:rFonts w:ascii="Arial" w:eastAsia="Times New Roman" w:hAnsi="Arial" w:cs="Arial"/>
        </w:rPr>
        <w:t> Include the name of the successful supplier</w:t>
      </w:r>
    </w:p>
    <w:p w:rsidR="004456A8" w:rsidRDefault="004456A8" w:rsidP="004456A8">
      <w:pPr>
        <w:numPr>
          <w:ilvl w:val="0"/>
          <w:numId w:val="16"/>
        </w:numPr>
        <w:spacing w:before="100" w:beforeAutospacing="1" w:after="100" w:afterAutospacing="1"/>
        <w:rPr>
          <w:rFonts w:ascii="Arial" w:eastAsia="Times New Roman" w:hAnsi="Arial" w:cs="Arial"/>
        </w:rPr>
      </w:pPr>
      <w:r>
        <w:rPr>
          <w:rFonts w:ascii="Arial" w:eastAsia="Times New Roman" w:hAnsi="Arial" w:cs="Arial"/>
        </w:rPr>
        <w:t>Include the start and end dates of the agreement</w:t>
      </w:r>
    </w:p>
    <w:p w:rsidR="004456A8" w:rsidRDefault="004456A8" w:rsidP="004456A8">
      <w:pPr>
        <w:numPr>
          <w:ilvl w:val="0"/>
          <w:numId w:val="16"/>
        </w:numPr>
        <w:spacing w:before="100" w:beforeAutospacing="1" w:after="100" w:afterAutospacing="1"/>
        <w:rPr>
          <w:rFonts w:ascii="Arial" w:eastAsia="Times New Roman" w:hAnsi="Arial" w:cs="Arial"/>
        </w:rPr>
      </w:pPr>
      <w:r>
        <w:rPr>
          <w:rFonts w:ascii="Arial" w:eastAsia="Times New Roman" w:hAnsi="Arial" w:cs="Arial"/>
        </w:rPr>
        <w:t>Include information on extension options</w:t>
      </w:r>
    </w:p>
    <w:p w:rsidR="004456A8" w:rsidRDefault="004456A8" w:rsidP="004456A8">
      <w:pPr>
        <w:pStyle w:val="NormalWeb"/>
        <w:rPr>
          <w:rFonts w:ascii="Arial" w:eastAsia="Times New Roman" w:hAnsi="Arial" w:cs="Arial"/>
        </w:rPr>
      </w:pPr>
      <w:r>
        <w:rPr>
          <w:rFonts w:ascii="Arial" w:hAnsi="Arial" w:cs="Arial"/>
        </w:rPr>
        <w:t xml:space="preserve">For procurements in excess of $100,000, the Society must inform all unsuccessful suppliers concerning their entitlement to a supplier debriefing.  The Society must allow unsuccessful suppliers 60 calendar days following   the </w:t>
      </w:r>
      <w:proofErr w:type="gramStart"/>
      <w:r>
        <w:rPr>
          <w:rFonts w:ascii="Arial" w:hAnsi="Arial" w:cs="Arial"/>
        </w:rPr>
        <w:t>contract award notification date</w:t>
      </w:r>
      <w:proofErr w:type="gramEnd"/>
      <w:r>
        <w:rPr>
          <w:rFonts w:ascii="Arial" w:hAnsi="Arial" w:cs="Arial"/>
        </w:rPr>
        <w:t xml:space="preserve"> to request a briefing.</w:t>
      </w:r>
    </w:p>
    <w:p w:rsidR="004456A8" w:rsidRDefault="004456A8" w:rsidP="004456A8">
      <w:pPr>
        <w:pStyle w:val="NormalWeb"/>
        <w:rPr>
          <w:rFonts w:ascii="Arial" w:hAnsi="Arial" w:cs="Arial"/>
        </w:rPr>
      </w:pPr>
      <w:r>
        <w:rPr>
          <w:rStyle w:val="Strong"/>
          <w:rFonts w:ascii="Arial" w:hAnsi="Arial" w:cs="Arial"/>
          <w:u w:val="single"/>
        </w:rPr>
        <w:t>NON-COMPETITIVE PROCUREMENT</w:t>
      </w:r>
      <w:r>
        <w:rPr>
          <w:rStyle w:val="Strong"/>
          <w:rFonts w:ascii="Arial" w:hAnsi="Arial" w:cs="Arial"/>
        </w:rPr>
        <w:t xml:space="preserve"> </w:t>
      </w:r>
      <w:r>
        <w:rPr>
          <w:rFonts w:ascii="Arial" w:hAnsi="Arial" w:cs="Arial"/>
        </w:rPr>
        <w:br/>
        <w:t>The Society may engage in non-competitive procurements only under the circumstances outlined in Appendix “A”.</w:t>
      </w:r>
    </w:p>
    <w:p w:rsidR="004456A8" w:rsidRDefault="004456A8" w:rsidP="004456A8">
      <w:pPr>
        <w:pStyle w:val="NormalWeb"/>
        <w:rPr>
          <w:rFonts w:ascii="Arial" w:hAnsi="Arial" w:cs="Arial"/>
        </w:rPr>
      </w:pPr>
      <w:proofErr w:type="spellStart"/>
      <w:proofErr w:type="gramStart"/>
      <w:r>
        <w:rPr>
          <w:rFonts w:ascii="Arial" w:hAnsi="Arial" w:cs="Arial"/>
        </w:rPr>
        <w:t>Non competitive</w:t>
      </w:r>
      <w:proofErr w:type="spellEnd"/>
      <w:proofErr w:type="gramEnd"/>
      <w:r>
        <w:rPr>
          <w:rFonts w:ascii="Arial" w:hAnsi="Arial" w:cs="Arial"/>
        </w:rPr>
        <w:t xml:space="preserve"> procurements require approval at a (minimum one) level higher on the AAS than a competitive procurement of the same value.  Supporting documentation </w:t>
      </w:r>
      <w:proofErr w:type="gramStart"/>
      <w:r>
        <w:rPr>
          <w:rFonts w:ascii="Arial" w:hAnsi="Arial" w:cs="Arial"/>
        </w:rPr>
        <w:t>must be completed and approved prior to commencement of non-competitive procurement</w:t>
      </w:r>
      <w:proofErr w:type="gramEnd"/>
      <w:r>
        <w:rPr>
          <w:rFonts w:ascii="Arial" w:hAnsi="Arial" w:cs="Arial"/>
        </w:rPr>
        <w:t>.</w:t>
      </w:r>
    </w:p>
    <w:p w:rsidR="004456A8" w:rsidRDefault="004456A8" w:rsidP="004456A8">
      <w:pPr>
        <w:pStyle w:val="NormalWeb"/>
        <w:rPr>
          <w:rFonts w:ascii="Arial" w:hAnsi="Arial" w:cs="Arial"/>
        </w:rPr>
      </w:pPr>
      <w:r>
        <w:rPr>
          <w:rFonts w:ascii="Arial" w:hAnsi="Arial" w:cs="Arial"/>
        </w:rPr>
        <w:t xml:space="preserve">For </w:t>
      </w:r>
      <w:proofErr w:type="spellStart"/>
      <w:proofErr w:type="gramStart"/>
      <w:r>
        <w:rPr>
          <w:rFonts w:ascii="Arial" w:hAnsi="Arial" w:cs="Arial"/>
        </w:rPr>
        <w:t>non competitive</w:t>
      </w:r>
      <w:proofErr w:type="spellEnd"/>
      <w:proofErr w:type="gramEnd"/>
      <w:r>
        <w:rPr>
          <w:rFonts w:ascii="Arial" w:hAnsi="Arial" w:cs="Arial"/>
        </w:rPr>
        <w:t xml:space="preserve"> procurements, the Society must demonstrate:</w:t>
      </w:r>
    </w:p>
    <w:p w:rsidR="004456A8" w:rsidRDefault="004456A8" w:rsidP="004456A8">
      <w:pPr>
        <w:numPr>
          <w:ilvl w:val="0"/>
          <w:numId w:val="17"/>
        </w:numPr>
        <w:spacing w:before="100" w:beforeAutospacing="1" w:after="100" w:afterAutospacing="1"/>
        <w:rPr>
          <w:rFonts w:ascii="Arial" w:hAnsi="Arial" w:cs="Arial"/>
        </w:rPr>
      </w:pPr>
      <w:r>
        <w:rPr>
          <w:rFonts w:ascii="Arial" w:eastAsia="Times New Roman" w:hAnsi="Arial" w:cs="Arial"/>
        </w:rPr>
        <w:t>The rationale for selection of the particular supplier or over available suppliers</w:t>
      </w:r>
    </w:p>
    <w:p w:rsidR="004456A8" w:rsidRDefault="004456A8" w:rsidP="004456A8">
      <w:pPr>
        <w:numPr>
          <w:ilvl w:val="0"/>
          <w:numId w:val="17"/>
        </w:numPr>
        <w:spacing w:before="100" w:beforeAutospacing="1" w:after="100" w:afterAutospacing="1"/>
        <w:rPr>
          <w:rFonts w:ascii="Arial" w:eastAsia="Times New Roman" w:hAnsi="Arial" w:cs="Arial"/>
        </w:rPr>
      </w:pPr>
      <w:r>
        <w:rPr>
          <w:rFonts w:ascii="Arial" w:eastAsia="Times New Roman" w:hAnsi="Arial" w:cs="Arial"/>
        </w:rPr>
        <w:t>How fees charged are commensurate with services being procured</w:t>
      </w:r>
    </w:p>
    <w:p w:rsidR="004456A8" w:rsidRDefault="004456A8" w:rsidP="004456A8">
      <w:pPr>
        <w:pStyle w:val="NormalWeb"/>
        <w:rPr>
          <w:rFonts w:ascii="Arial" w:eastAsia="Times New Roman" w:hAnsi="Arial" w:cs="Arial"/>
        </w:rPr>
      </w:pPr>
      <w:r>
        <w:rPr>
          <w:rStyle w:val="Emphasis"/>
          <w:rFonts w:ascii="Arial" w:hAnsi="Arial" w:cs="Arial"/>
        </w:rPr>
        <w:t xml:space="preserve">(See </w:t>
      </w:r>
      <w:hyperlink w:anchor="Aex" w:history="1">
        <w:r>
          <w:rPr>
            <w:rStyle w:val="Hyperlink"/>
            <w:i/>
            <w:iCs/>
          </w:rPr>
          <w:t>Appendix “A”, Exemptions &amp; Exceptions</w:t>
        </w:r>
      </w:hyperlink>
      <w:r>
        <w:rPr>
          <w:rStyle w:val="Emphasis"/>
          <w:rFonts w:ascii="Arial" w:hAnsi="Arial" w:cs="Arial"/>
        </w:rPr>
        <w:t>)</w:t>
      </w:r>
    </w:p>
    <w:p w:rsidR="004456A8" w:rsidRDefault="004456A8" w:rsidP="004456A8">
      <w:pPr>
        <w:pStyle w:val="NormalWeb"/>
        <w:rPr>
          <w:rFonts w:ascii="Arial" w:hAnsi="Arial" w:cs="Arial"/>
        </w:rPr>
      </w:pPr>
      <w:r>
        <w:rPr>
          <w:rStyle w:val="Strong"/>
          <w:rFonts w:ascii="Arial" w:hAnsi="Arial" w:cs="Arial"/>
          <w:u w:val="single"/>
        </w:rPr>
        <w:t xml:space="preserve">CONTRACT MANAGEMENT </w:t>
      </w:r>
    </w:p>
    <w:p w:rsidR="004456A8" w:rsidRDefault="004456A8" w:rsidP="004456A8">
      <w:pPr>
        <w:pStyle w:val="NormalWeb"/>
        <w:rPr>
          <w:rFonts w:ascii="Arial" w:hAnsi="Arial" w:cs="Arial"/>
        </w:rPr>
      </w:pPr>
      <w:r>
        <w:rPr>
          <w:rFonts w:ascii="Arial" w:hAnsi="Arial" w:cs="Arial"/>
        </w:rPr>
        <w:t xml:space="preserve">The Society shall ensure that:  </w:t>
      </w:r>
    </w:p>
    <w:p w:rsidR="004456A8" w:rsidRDefault="004456A8" w:rsidP="004456A8">
      <w:pPr>
        <w:numPr>
          <w:ilvl w:val="0"/>
          <w:numId w:val="18"/>
        </w:numPr>
        <w:spacing w:before="100" w:beforeAutospacing="1" w:after="100" w:afterAutospacing="1"/>
        <w:rPr>
          <w:rFonts w:ascii="Arial" w:hAnsi="Arial" w:cs="Arial"/>
        </w:rPr>
      </w:pPr>
      <w:r>
        <w:rPr>
          <w:rFonts w:ascii="Arial" w:eastAsia="Times New Roman" w:hAnsi="Arial" w:cs="Arial"/>
        </w:rPr>
        <w:t xml:space="preserve">All procurements and the resulting contracts </w:t>
      </w:r>
      <w:proofErr w:type="gramStart"/>
      <w:r>
        <w:rPr>
          <w:rFonts w:ascii="Arial" w:eastAsia="Times New Roman" w:hAnsi="Arial" w:cs="Arial"/>
        </w:rPr>
        <w:t>are managed</w:t>
      </w:r>
      <w:proofErr w:type="gramEnd"/>
      <w:r>
        <w:rPr>
          <w:rFonts w:ascii="Arial" w:eastAsia="Times New Roman" w:hAnsi="Arial" w:cs="Arial"/>
        </w:rPr>
        <w:t xml:space="preserve"> responsibly and effectively.  </w:t>
      </w:r>
    </w:p>
    <w:p w:rsidR="004456A8" w:rsidRDefault="004456A8" w:rsidP="004456A8">
      <w:pPr>
        <w:numPr>
          <w:ilvl w:val="0"/>
          <w:numId w:val="18"/>
        </w:numPr>
        <w:spacing w:before="100" w:beforeAutospacing="1" w:after="100" w:afterAutospacing="1"/>
        <w:rPr>
          <w:rFonts w:ascii="Arial" w:eastAsia="Times New Roman" w:hAnsi="Arial" w:cs="Arial"/>
        </w:rPr>
      </w:pPr>
      <w:r>
        <w:rPr>
          <w:rFonts w:ascii="Arial" w:eastAsia="Times New Roman" w:hAnsi="Arial" w:cs="Arial"/>
        </w:rPr>
        <w:t xml:space="preserve">Payments </w:t>
      </w:r>
      <w:proofErr w:type="gramStart"/>
      <w:r>
        <w:rPr>
          <w:rFonts w:ascii="Arial" w:eastAsia="Times New Roman" w:hAnsi="Arial" w:cs="Arial"/>
        </w:rPr>
        <w:t>are made</w:t>
      </w:r>
      <w:proofErr w:type="gramEnd"/>
      <w:r>
        <w:rPr>
          <w:rFonts w:ascii="Arial" w:eastAsia="Times New Roman" w:hAnsi="Arial" w:cs="Arial"/>
        </w:rPr>
        <w:t xml:space="preserve"> in accordance with the terms of the contract; invoices must contain detailed information sufficient to warrant payment; and, any overpayments are recovered in a timely manner.</w:t>
      </w:r>
    </w:p>
    <w:p w:rsidR="004456A8" w:rsidRDefault="004456A8" w:rsidP="004456A8">
      <w:pPr>
        <w:numPr>
          <w:ilvl w:val="0"/>
          <w:numId w:val="18"/>
        </w:numPr>
        <w:spacing w:before="100" w:beforeAutospacing="1" w:after="100" w:afterAutospacing="1"/>
        <w:rPr>
          <w:rFonts w:ascii="Arial" w:eastAsia="Times New Roman" w:hAnsi="Arial" w:cs="Arial"/>
        </w:rPr>
      </w:pPr>
      <w:r>
        <w:rPr>
          <w:rFonts w:ascii="Arial" w:eastAsia="Times New Roman" w:hAnsi="Arial" w:cs="Arial"/>
        </w:rPr>
        <w:t>Supplier performance is managed and documented</w:t>
      </w:r>
    </w:p>
    <w:p w:rsidR="004456A8" w:rsidRDefault="004456A8" w:rsidP="004456A8">
      <w:pPr>
        <w:numPr>
          <w:ilvl w:val="0"/>
          <w:numId w:val="18"/>
        </w:numPr>
        <w:spacing w:before="100" w:beforeAutospacing="1" w:after="100" w:afterAutospacing="1"/>
        <w:rPr>
          <w:rFonts w:ascii="Arial" w:eastAsia="Times New Roman" w:hAnsi="Arial" w:cs="Arial"/>
        </w:rPr>
      </w:pPr>
      <w:r>
        <w:rPr>
          <w:rFonts w:ascii="Arial" w:eastAsia="Times New Roman" w:hAnsi="Arial" w:cs="Arial"/>
        </w:rPr>
        <w:lastRenderedPageBreak/>
        <w:t>Contracts for services include terms as outlined in Mandatory Requirement 15-20 of this policy and that expense claims: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Are compliant with contract terms and with Broader Public Sector Expenses Directive</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Are claimed only as explicitly permitted by the contract</w:t>
      </w:r>
    </w:p>
    <w:p w:rsidR="004456A8" w:rsidRDefault="004456A8" w:rsidP="004456A8">
      <w:pPr>
        <w:numPr>
          <w:ilvl w:val="0"/>
          <w:numId w:val="18"/>
        </w:numPr>
        <w:spacing w:before="100" w:beforeAutospacing="1" w:after="100" w:afterAutospacing="1"/>
        <w:rPr>
          <w:rFonts w:ascii="Arial" w:eastAsia="Times New Roman" w:hAnsi="Arial" w:cs="Arial"/>
        </w:rPr>
      </w:pPr>
      <w:r>
        <w:rPr>
          <w:rFonts w:ascii="Arial" w:eastAsia="Times New Roman" w:hAnsi="Arial" w:cs="Arial"/>
        </w:rPr>
        <w:t>All procurement documentation and other pertinent information is retained in a recoverable format for seven (7) years including but not limited to:</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Procurement justification or business case</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All approvals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Evidence of receipt of deliverables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Where purchase was via a Vendor of Record, information concerning the process used to select the vendor</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Advertisements, RFI, vendor prequalification</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All responses and submissions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Vendor consultations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Evaluations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Awards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Contracts</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Payments</w:t>
      </w:r>
    </w:p>
    <w:p w:rsidR="004456A8" w:rsidRDefault="004456A8" w:rsidP="004456A8">
      <w:pPr>
        <w:numPr>
          <w:ilvl w:val="0"/>
          <w:numId w:val="18"/>
        </w:numPr>
        <w:spacing w:before="100" w:beforeAutospacing="1" w:after="100" w:afterAutospacing="1"/>
        <w:rPr>
          <w:rFonts w:ascii="Arial" w:eastAsia="Times New Roman" w:hAnsi="Arial" w:cs="Arial"/>
        </w:rPr>
      </w:pPr>
      <w:r>
        <w:rPr>
          <w:rFonts w:ascii="Arial" w:eastAsia="Times New Roman" w:hAnsi="Arial" w:cs="Arial"/>
        </w:rPr>
        <w:t>The Society shall handle, store and maintain Supplier confidential and commercially sensitive information:</w:t>
      </w:r>
    </w:p>
    <w:p w:rsidR="004456A8" w:rsidRDefault="004456A8" w:rsidP="004456A8">
      <w:pPr>
        <w:numPr>
          <w:ilvl w:val="1"/>
          <w:numId w:val="18"/>
        </w:numPr>
        <w:spacing w:before="100" w:beforeAutospacing="1" w:after="100" w:afterAutospacing="1"/>
        <w:rPr>
          <w:rFonts w:ascii="Arial" w:eastAsia="Times New Roman" w:hAnsi="Arial" w:cs="Arial"/>
        </w:rPr>
      </w:pPr>
      <w:r>
        <w:rPr>
          <w:rFonts w:ascii="Arial" w:eastAsia="Times New Roman" w:hAnsi="Arial" w:cs="Arial"/>
        </w:rPr>
        <w:t>Staff handling and having access to this information are aware of the Society’s requirement to protect commercially sensitive information</w:t>
      </w:r>
    </w:p>
    <w:p w:rsidR="004456A8" w:rsidRDefault="004456A8" w:rsidP="004456A8">
      <w:pPr>
        <w:pStyle w:val="NormalWeb"/>
        <w:rPr>
          <w:rFonts w:ascii="Arial" w:eastAsia="Times New Roman" w:hAnsi="Arial" w:cs="Arial"/>
        </w:rPr>
      </w:pPr>
      <w:r>
        <w:rPr>
          <w:rStyle w:val="Strong"/>
          <w:rFonts w:ascii="Arial" w:hAnsi="Arial" w:cs="Arial"/>
          <w:u w:val="single"/>
        </w:rPr>
        <w:t xml:space="preserve">CONFLICT OF INTEREST </w:t>
      </w:r>
    </w:p>
    <w:p w:rsidR="004456A8" w:rsidRDefault="004456A8" w:rsidP="004456A8">
      <w:pPr>
        <w:pStyle w:val="NormalWeb"/>
        <w:rPr>
          <w:rFonts w:ascii="Arial" w:hAnsi="Arial" w:cs="Arial"/>
        </w:rPr>
      </w:pPr>
      <w:r>
        <w:rPr>
          <w:rFonts w:ascii="Arial" w:hAnsi="Arial" w:cs="Arial"/>
        </w:rPr>
        <w:t xml:space="preserve">The Society must monitor any conflict of interest that may arise </w:t>
      </w:r>
      <w:proofErr w:type="gramStart"/>
      <w:r>
        <w:rPr>
          <w:rFonts w:ascii="Arial" w:hAnsi="Arial" w:cs="Arial"/>
        </w:rPr>
        <w:t>as a result</w:t>
      </w:r>
      <w:proofErr w:type="gramEnd"/>
      <w:r>
        <w:rPr>
          <w:rFonts w:ascii="Arial" w:hAnsi="Arial" w:cs="Arial"/>
        </w:rPr>
        <w:t xml:space="preserve"> of any employee or other organization member, advisor, supplier or other stakeholder’s involvement with supply chain activities.  Individuals involved with supply chain activities must declare actual or potential conflicts of interest.  Where a conflict arises, it must be evaluated and appropriate mitigating action taken.</w:t>
      </w:r>
    </w:p>
    <w:p w:rsidR="00804BAB" w:rsidRDefault="00804BAB">
      <w:pPr>
        <w:spacing w:after="160" w:line="259" w:lineRule="auto"/>
        <w:rPr>
          <w:rStyle w:val="Emphasis"/>
          <w:rFonts w:ascii="Arial" w:hAnsi="Arial" w:cs="Arial"/>
        </w:rPr>
      </w:pPr>
      <w:bookmarkStart w:id="2" w:name="Aex"/>
      <w:bookmarkEnd w:id="2"/>
      <w:r>
        <w:rPr>
          <w:rStyle w:val="Emphasis"/>
          <w:rFonts w:ascii="Arial" w:hAnsi="Arial" w:cs="Arial"/>
        </w:rPr>
        <w:br w:type="page"/>
      </w:r>
    </w:p>
    <w:p w:rsidR="004456A8" w:rsidRDefault="004456A8" w:rsidP="004456A8">
      <w:pPr>
        <w:pStyle w:val="NormalWeb"/>
        <w:rPr>
          <w:rFonts w:ascii="Arial" w:hAnsi="Arial" w:cs="Arial"/>
        </w:rPr>
      </w:pPr>
      <w:r>
        <w:rPr>
          <w:rStyle w:val="Emphasis"/>
          <w:rFonts w:ascii="Arial" w:hAnsi="Arial" w:cs="Arial"/>
        </w:rPr>
        <w:t>Appendix “A”</w:t>
      </w:r>
      <w:r>
        <w:rPr>
          <w:rFonts w:ascii="Arial" w:hAnsi="Arial" w:cs="Arial"/>
        </w:rPr>
        <w:br/>
      </w:r>
      <w:r>
        <w:rPr>
          <w:rStyle w:val="Strong"/>
          <w:rFonts w:ascii="Arial" w:hAnsi="Arial" w:cs="Arial"/>
          <w:u w:val="single"/>
        </w:rPr>
        <w:t>EXEMPTIONS AND EXCEPTIONS TO COMPETITIVE PROCUREMENT REQUIREMENTS</w:t>
      </w:r>
    </w:p>
    <w:p w:rsidR="004456A8" w:rsidRDefault="004456A8" w:rsidP="004456A8">
      <w:pPr>
        <w:pStyle w:val="NormalWeb"/>
        <w:rPr>
          <w:rFonts w:ascii="Arial" w:hAnsi="Arial" w:cs="Arial"/>
        </w:rPr>
      </w:pPr>
      <w:r>
        <w:rPr>
          <w:rFonts w:ascii="Arial" w:hAnsi="Arial" w:cs="Arial"/>
        </w:rPr>
        <w:t xml:space="preserve">The agency should employ a competitive procurement process to achieve optimum value for money. It </w:t>
      </w:r>
      <w:proofErr w:type="gramStart"/>
      <w:r>
        <w:rPr>
          <w:rFonts w:ascii="Arial" w:hAnsi="Arial" w:cs="Arial"/>
        </w:rPr>
        <w:t>is recognized</w:t>
      </w:r>
      <w:proofErr w:type="gramEnd"/>
      <w:r>
        <w:rPr>
          <w:rFonts w:ascii="Arial" w:hAnsi="Arial" w:cs="Arial"/>
        </w:rPr>
        <w:t xml:space="preserve"> however that certain circumstances and activities may require an agency to use non-competitive procurement. The circumstances and activities that </w:t>
      </w:r>
      <w:proofErr w:type="gramStart"/>
      <w:r>
        <w:rPr>
          <w:rFonts w:ascii="Arial" w:hAnsi="Arial" w:cs="Arial"/>
        </w:rPr>
        <w:t>will be excluded</w:t>
      </w:r>
      <w:proofErr w:type="gramEnd"/>
      <w:r>
        <w:rPr>
          <w:rFonts w:ascii="Arial" w:hAnsi="Arial" w:cs="Arial"/>
        </w:rPr>
        <w:t xml:space="preserve"> from the competitive procurement requirements of this policy are noted below. These exceptions are generally consistent with the </w:t>
      </w:r>
      <w:r>
        <w:rPr>
          <w:rStyle w:val="Emphasis"/>
          <w:rFonts w:ascii="Arial" w:hAnsi="Arial" w:cs="Arial"/>
        </w:rPr>
        <w:t>Agreement on Internal Trade (AIT)</w:t>
      </w:r>
      <w:r>
        <w:rPr>
          <w:rFonts w:ascii="Arial" w:hAnsi="Arial" w:cs="Arial"/>
        </w:rPr>
        <w:t xml:space="preserve"> or other trade agreements.</w:t>
      </w:r>
    </w:p>
    <w:p w:rsidR="004456A8" w:rsidRDefault="004456A8" w:rsidP="004456A8">
      <w:pPr>
        <w:pStyle w:val="NormalWeb"/>
        <w:rPr>
          <w:rFonts w:ascii="Arial" w:hAnsi="Arial" w:cs="Arial"/>
        </w:rPr>
      </w:pPr>
      <w:r>
        <w:rPr>
          <w:rFonts w:ascii="Arial" w:hAnsi="Arial" w:cs="Arial"/>
        </w:rPr>
        <w:t xml:space="preserve">Note, the exception is for a non-competitive procurement of the good or service that falls within the categories listed, and is not an exemption with respect to the administration, documentation, contract management, or other requirement of the </w:t>
      </w:r>
      <w:r>
        <w:rPr>
          <w:rFonts w:ascii="Arial" w:hAnsi="Arial" w:cs="Arial"/>
        </w:rPr>
        <w:lastRenderedPageBreak/>
        <w:t>procurement policy.</w:t>
      </w:r>
      <w:r>
        <w:rPr>
          <w:rFonts w:ascii="Arial" w:hAnsi="Arial" w:cs="Arial"/>
        </w:rPr>
        <w:br/>
        <w:t> </w:t>
      </w:r>
      <w:r>
        <w:rPr>
          <w:rFonts w:ascii="Arial" w:hAnsi="Arial" w:cs="Arial"/>
        </w:rPr>
        <w:br/>
      </w:r>
      <w:r>
        <w:rPr>
          <w:rStyle w:val="Strong"/>
          <w:rFonts w:ascii="Arial" w:hAnsi="Arial" w:cs="Arial"/>
          <w:u w:val="single"/>
        </w:rPr>
        <w:t>Licensed Professional and Specific Services for Society Clients:</w:t>
      </w:r>
    </w:p>
    <w:p w:rsidR="004456A8" w:rsidRDefault="004456A8" w:rsidP="004456A8">
      <w:pPr>
        <w:pStyle w:val="NormalWeb"/>
        <w:rPr>
          <w:rFonts w:ascii="Arial" w:hAnsi="Arial" w:cs="Arial"/>
        </w:rPr>
      </w:pPr>
      <w:proofErr w:type="gramStart"/>
      <w:r>
        <w:rPr>
          <w:rFonts w:ascii="Arial" w:hAnsi="Arial" w:cs="Arial"/>
        </w:rPr>
        <w:t>The procurement of services from licensed professionals including medical doctors and dentists, pharmacists, nurses, psychologists, and lawyers, accountants, architects, as well as boarding rate expenditures including reimbursable expenses paid to Foster Parents and Outside Paid Resources and support services for the case of children and youth that have been placed by the agency as well as services for other individuals and families who are clients of the Society.</w:t>
      </w:r>
      <w:proofErr w:type="gramEnd"/>
    </w:p>
    <w:p w:rsidR="004456A8" w:rsidRDefault="004456A8" w:rsidP="004456A8">
      <w:pPr>
        <w:pStyle w:val="NormalWeb"/>
        <w:rPr>
          <w:rFonts w:ascii="Arial" w:hAnsi="Arial" w:cs="Arial"/>
        </w:rPr>
      </w:pPr>
      <w:r>
        <w:rPr>
          <w:rStyle w:val="Strong"/>
          <w:rFonts w:ascii="Arial" w:hAnsi="Arial" w:cs="Arial"/>
          <w:u w:val="single"/>
        </w:rPr>
        <w:t>Single Source Supply:</w:t>
      </w:r>
    </w:p>
    <w:p w:rsidR="004456A8" w:rsidRDefault="004456A8" w:rsidP="004456A8">
      <w:pPr>
        <w:pStyle w:val="NormalWeb"/>
        <w:rPr>
          <w:rFonts w:ascii="Arial" w:hAnsi="Arial" w:cs="Arial"/>
        </w:rPr>
      </w:pPr>
      <w:r>
        <w:rPr>
          <w:rFonts w:ascii="Arial" w:hAnsi="Arial" w:cs="Arial"/>
        </w:rPr>
        <w:t>Where only one supplier is available to meet the requirements of the agency procurement including the following circumstances:</w:t>
      </w:r>
    </w:p>
    <w:p w:rsidR="004456A8" w:rsidRDefault="004456A8" w:rsidP="004456A8">
      <w:pPr>
        <w:numPr>
          <w:ilvl w:val="0"/>
          <w:numId w:val="19"/>
        </w:numPr>
        <w:spacing w:before="100" w:beforeAutospacing="1" w:after="100" w:afterAutospacing="1"/>
        <w:rPr>
          <w:rFonts w:ascii="Arial" w:hAnsi="Arial" w:cs="Arial"/>
        </w:rPr>
      </w:pPr>
      <w:r>
        <w:rPr>
          <w:rFonts w:ascii="Arial" w:eastAsia="Times New Roman" w:hAnsi="Arial" w:cs="Arial"/>
        </w:rPr>
        <w:t>to ensure compatibility with existing products, to recognize exclusive rights, such as exclusive licenses, copyright and patent rights, or to maintain specialized products that must be maintained by the manufacturer or its representative;</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 where there is an absence of competition where the goods or services can be supplied only by a particular supplier and no alternative or substitute exists;</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 for work to be performed on the behalf of the agency through a building lease agreement where the lessor will invoice costs back to the lessee;</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 for work to be performed according to provisions of a warranty or guarantee held in respect of the original work;</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for the procurement of a prototype or a first good or service to be developed that may be needed for research purposes, a particular  study or other original purposes;</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 xml:space="preserve">for the purchase of goods under duress such as bankruptcy or receivership,  where the agency has clearly documented the advantageous value that would be received; </w:t>
      </w:r>
    </w:p>
    <w:p w:rsidR="004456A8" w:rsidRDefault="004456A8" w:rsidP="004456A8">
      <w:pPr>
        <w:numPr>
          <w:ilvl w:val="0"/>
          <w:numId w:val="19"/>
        </w:numPr>
        <w:spacing w:before="100" w:beforeAutospacing="1" w:after="100" w:afterAutospacing="1"/>
        <w:rPr>
          <w:rFonts w:ascii="Arial" w:eastAsia="Times New Roman" w:hAnsi="Arial" w:cs="Arial"/>
        </w:rPr>
      </w:pPr>
      <w:r>
        <w:rPr>
          <w:rFonts w:ascii="Arial" w:eastAsia="Times New Roman" w:hAnsi="Arial" w:cs="Arial"/>
        </w:rPr>
        <w:t>for the procurement of real property;</w:t>
      </w:r>
    </w:p>
    <w:p w:rsidR="004456A8" w:rsidRDefault="004456A8" w:rsidP="004456A8">
      <w:pPr>
        <w:pStyle w:val="NormalWeb"/>
        <w:rPr>
          <w:rFonts w:ascii="Arial" w:eastAsia="Times New Roman" w:hAnsi="Arial" w:cs="Arial"/>
        </w:rPr>
      </w:pPr>
      <w:r>
        <w:rPr>
          <w:rStyle w:val="Strong"/>
          <w:rFonts w:ascii="Arial" w:hAnsi="Arial" w:cs="Arial"/>
          <w:u w:val="single"/>
        </w:rPr>
        <w:t>Limiting Circumstances:</w:t>
      </w:r>
    </w:p>
    <w:p w:rsidR="004456A8" w:rsidRDefault="004456A8" w:rsidP="004456A8">
      <w:pPr>
        <w:pStyle w:val="NormalWeb"/>
        <w:rPr>
          <w:rFonts w:ascii="Arial" w:hAnsi="Arial" w:cs="Arial"/>
        </w:rPr>
      </w:pPr>
      <w:r>
        <w:rPr>
          <w:rFonts w:ascii="Arial" w:hAnsi="Arial" w:cs="Arial"/>
        </w:rPr>
        <w:t xml:space="preserve">Limiting circumstances may exist where inherent factors limit the procurement process that can be undertaken. Under limiting circumstances, the agency can deviate from competitive procurement requirements provided it does not do so </w:t>
      </w:r>
      <w:proofErr w:type="gramStart"/>
      <w:r>
        <w:rPr>
          <w:rFonts w:ascii="Arial" w:hAnsi="Arial" w:cs="Arial"/>
        </w:rPr>
        <w:t>for the purpose of</w:t>
      </w:r>
      <w:proofErr w:type="gramEnd"/>
      <w:r>
        <w:rPr>
          <w:rFonts w:ascii="Arial" w:hAnsi="Arial" w:cs="Arial"/>
        </w:rPr>
        <w:t xml:space="preserve"> avoiding competition between suppliers or in order to discriminate against suppliers. Limiting circumstance may include:</w:t>
      </w:r>
    </w:p>
    <w:p w:rsidR="004456A8" w:rsidRDefault="004456A8" w:rsidP="004456A8">
      <w:pPr>
        <w:numPr>
          <w:ilvl w:val="0"/>
          <w:numId w:val="20"/>
        </w:numPr>
        <w:spacing w:before="100" w:beforeAutospacing="1" w:after="100" w:afterAutospacing="1"/>
        <w:rPr>
          <w:rFonts w:ascii="Arial" w:hAnsi="Arial" w:cs="Arial"/>
        </w:rPr>
      </w:pPr>
      <w:r>
        <w:rPr>
          <w:rFonts w:ascii="Arial" w:eastAsia="Times New Roman" w:hAnsi="Arial" w:cs="Arial"/>
        </w:rPr>
        <w:t xml:space="preserve"> where goods or consulting services regarding matters of a confidential or privileged nature are to be purchased and the disclosure of those matters through an open tendering process could reasonably be expected to compromise government confidentially, cause economic disruption or otherwise be contrary to the public interest; </w:t>
      </w:r>
    </w:p>
    <w:p w:rsidR="004456A8" w:rsidRDefault="004456A8" w:rsidP="004456A8">
      <w:pPr>
        <w:numPr>
          <w:ilvl w:val="0"/>
          <w:numId w:val="20"/>
        </w:numPr>
        <w:spacing w:before="100" w:beforeAutospacing="1" w:after="100" w:afterAutospacing="1"/>
        <w:rPr>
          <w:rFonts w:ascii="Arial" w:eastAsia="Times New Roman" w:hAnsi="Arial" w:cs="Arial"/>
        </w:rPr>
      </w:pPr>
      <w:r>
        <w:rPr>
          <w:rFonts w:ascii="Arial" w:eastAsia="Times New Roman" w:hAnsi="Arial" w:cs="Arial"/>
        </w:rPr>
        <w:lastRenderedPageBreak/>
        <w:t>where compliance with open tendering provisions would interfere with the agency’s ability to maintain security or order;</w:t>
      </w:r>
    </w:p>
    <w:p w:rsidR="004456A8" w:rsidRDefault="004456A8" w:rsidP="004456A8">
      <w:pPr>
        <w:numPr>
          <w:ilvl w:val="0"/>
          <w:numId w:val="20"/>
        </w:numPr>
        <w:spacing w:before="100" w:beforeAutospacing="1" w:after="100" w:afterAutospacing="1"/>
        <w:rPr>
          <w:rFonts w:ascii="Arial" w:eastAsia="Times New Roman" w:hAnsi="Arial" w:cs="Arial"/>
        </w:rPr>
      </w:pPr>
      <w:r>
        <w:rPr>
          <w:rFonts w:ascii="Arial" w:eastAsia="Times New Roman" w:hAnsi="Arial" w:cs="Arial"/>
        </w:rPr>
        <w:t>in the absence of a receipt of any bids in response to a call for tenders made in accordance with the directive;</w:t>
      </w:r>
    </w:p>
    <w:p w:rsidR="004456A8" w:rsidRDefault="004456A8" w:rsidP="004456A8">
      <w:pPr>
        <w:pStyle w:val="NormalWeb"/>
        <w:rPr>
          <w:rFonts w:ascii="Arial" w:eastAsia="Times New Roman" w:hAnsi="Arial" w:cs="Arial"/>
        </w:rPr>
      </w:pPr>
      <w:proofErr w:type="gramStart"/>
      <w:r>
        <w:rPr>
          <w:rStyle w:val="Strong"/>
          <w:rFonts w:ascii="Arial" w:hAnsi="Arial" w:cs="Arial"/>
          <w:u w:val="single"/>
        </w:rPr>
        <w:t>Emergency Situations</w:t>
      </w:r>
      <w:proofErr w:type="gramEnd"/>
      <w:r>
        <w:rPr>
          <w:rStyle w:val="Strong"/>
          <w:rFonts w:ascii="Arial" w:hAnsi="Arial" w:cs="Arial"/>
          <w:u w:val="single"/>
        </w:rPr>
        <w:t>:</w:t>
      </w:r>
      <w:r>
        <w:rPr>
          <w:rFonts w:ascii="Arial" w:hAnsi="Arial" w:cs="Arial"/>
        </w:rPr>
        <w:br/>
        <w:t> </w:t>
      </w:r>
      <w:r>
        <w:rPr>
          <w:rFonts w:ascii="Arial" w:hAnsi="Arial" w:cs="Arial"/>
        </w:rPr>
        <w:br/>
        <w:t xml:space="preserve">For the purpose of this procedure, an “Emergency” means a situation where the immediate purchase of goods and services is essential to prevent serious delays in service delivery or to prevent or remedy damage to agency property or to restore an essential service. </w:t>
      </w:r>
    </w:p>
    <w:p w:rsidR="004456A8" w:rsidRDefault="004456A8" w:rsidP="004456A8">
      <w:pPr>
        <w:pStyle w:val="NormalWeb"/>
        <w:rPr>
          <w:rFonts w:ascii="Arial" w:hAnsi="Arial" w:cs="Arial"/>
        </w:rPr>
      </w:pPr>
      <w:r>
        <w:rPr>
          <w:rFonts w:ascii="Arial" w:hAnsi="Arial" w:cs="Arial"/>
        </w:rPr>
        <w:t xml:space="preserve">An “Emergency” includes an imminent or actual danger to the life, health or safety of an official or an employee while acting on the agency’s behalf (e.g. emergency boiler repairs or replacement), an imminent or actual danger of injury to or destruction of real or personal property belonging to the agency.  </w:t>
      </w:r>
    </w:p>
    <w:p w:rsidR="004456A8" w:rsidRDefault="004456A8" w:rsidP="004456A8">
      <w:pPr>
        <w:pStyle w:val="NormalWeb"/>
        <w:rPr>
          <w:rFonts w:ascii="Arial" w:hAnsi="Arial" w:cs="Arial"/>
        </w:rPr>
      </w:pPr>
      <w:proofErr w:type="gramStart"/>
      <w:r>
        <w:rPr>
          <w:rFonts w:ascii="Arial" w:hAnsi="Arial" w:cs="Arial"/>
        </w:rPr>
        <w:t>Under emergency circumstances, the Senior Manager has the authority to take the necessary steps to address the emergency and will subsequently inform the Executive Director of the actions taken setting out the details of any purchases made pursuant to this authority and the circumstances justifying the action taken.</w:t>
      </w:r>
      <w:proofErr w:type="gramEnd"/>
    </w:p>
    <w:p w:rsidR="004456A8" w:rsidRDefault="004456A8" w:rsidP="004456A8">
      <w:pPr>
        <w:pStyle w:val="NormalWeb"/>
        <w:rPr>
          <w:rFonts w:ascii="Arial" w:hAnsi="Arial" w:cs="Arial"/>
        </w:rPr>
      </w:pPr>
      <w:r>
        <w:rPr>
          <w:rFonts w:ascii="Arial" w:hAnsi="Arial" w:cs="Arial"/>
        </w:rPr>
        <w:t>If the cost to remedy the emergency exceeds $50,000 or will result in an increase to the approved annual budget, the Executive</w:t>
      </w:r>
      <w:proofErr w:type="gramStart"/>
      <w:r>
        <w:rPr>
          <w:rFonts w:ascii="Arial" w:hAnsi="Arial" w:cs="Arial"/>
        </w:rPr>
        <w:t>  Director</w:t>
      </w:r>
      <w:proofErr w:type="gramEnd"/>
      <w:r>
        <w:rPr>
          <w:rFonts w:ascii="Arial" w:hAnsi="Arial" w:cs="Arial"/>
        </w:rPr>
        <w:t xml:space="preserve"> will report the expenditure to the Board of Directors as soon as possible.</w:t>
      </w:r>
    </w:p>
    <w:p w:rsidR="00804BAB" w:rsidRDefault="00804BAB">
      <w:pPr>
        <w:spacing w:after="160" w:line="259" w:lineRule="auto"/>
        <w:rPr>
          <w:rStyle w:val="Emphasis"/>
          <w:rFonts w:ascii="Arial" w:hAnsi="Arial" w:cs="Arial"/>
        </w:rPr>
      </w:pPr>
      <w:bookmarkStart w:id="3" w:name="Bdef"/>
      <w:bookmarkEnd w:id="3"/>
      <w:r>
        <w:rPr>
          <w:rStyle w:val="Emphasis"/>
          <w:rFonts w:ascii="Arial" w:hAnsi="Arial" w:cs="Arial"/>
        </w:rPr>
        <w:br w:type="page"/>
      </w:r>
    </w:p>
    <w:p w:rsidR="004456A8" w:rsidRDefault="004456A8" w:rsidP="004456A8">
      <w:pPr>
        <w:pStyle w:val="NormalWeb"/>
        <w:rPr>
          <w:rFonts w:ascii="Arial" w:hAnsi="Arial" w:cs="Arial"/>
        </w:rPr>
      </w:pPr>
      <w:r>
        <w:rPr>
          <w:rStyle w:val="Emphasis"/>
          <w:rFonts w:ascii="Arial" w:hAnsi="Arial" w:cs="Arial"/>
        </w:rPr>
        <w:t xml:space="preserve">Appendix “B” </w:t>
      </w:r>
      <w:r>
        <w:rPr>
          <w:rFonts w:ascii="Arial" w:hAnsi="Arial" w:cs="Arial"/>
        </w:rPr>
        <w:br/>
      </w:r>
      <w:r>
        <w:rPr>
          <w:rStyle w:val="Strong"/>
          <w:rFonts w:ascii="Arial" w:hAnsi="Arial" w:cs="Arial"/>
          <w:u w:val="single"/>
        </w:rPr>
        <w:t>DEFINITIONS</w:t>
      </w:r>
    </w:p>
    <w:p w:rsidR="004456A8" w:rsidRDefault="004456A8" w:rsidP="004456A8">
      <w:pPr>
        <w:pStyle w:val="NormalWeb"/>
        <w:rPr>
          <w:rFonts w:ascii="Arial" w:hAnsi="Arial" w:cs="Arial"/>
        </w:rPr>
      </w:pPr>
      <w:r>
        <w:rPr>
          <w:rStyle w:val="Emphasis"/>
          <w:rFonts w:ascii="Arial" w:hAnsi="Arial" w:cs="Arial"/>
          <w:b/>
          <w:bCs/>
        </w:rPr>
        <w:t>“Goods and services”</w:t>
      </w:r>
      <w:r>
        <w:rPr>
          <w:rFonts w:ascii="Arial" w:hAnsi="Arial" w:cs="Arial"/>
        </w:rPr>
        <w:t xml:space="preserve"> means any goods, construction, and services, including but not limited to IT and consulting services</w:t>
      </w:r>
      <w:proofErr w:type="gramStart"/>
      <w:r>
        <w:rPr>
          <w:rFonts w:ascii="Arial" w:hAnsi="Arial" w:cs="Arial"/>
        </w:rPr>
        <w:t>;</w:t>
      </w:r>
      <w:proofErr w:type="gramEnd"/>
      <w:r>
        <w:rPr>
          <w:rFonts w:ascii="Arial" w:hAnsi="Arial" w:cs="Arial"/>
        </w:rPr>
        <w:t xml:space="preserve"> </w:t>
      </w:r>
    </w:p>
    <w:p w:rsidR="004456A8" w:rsidRDefault="004456A8" w:rsidP="004456A8">
      <w:pPr>
        <w:pStyle w:val="NormalWeb"/>
        <w:rPr>
          <w:rFonts w:ascii="Arial" w:hAnsi="Arial" w:cs="Arial"/>
        </w:rPr>
      </w:pPr>
      <w:r>
        <w:rPr>
          <w:rStyle w:val="Emphasis"/>
          <w:rFonts w:ascii="Arial" w:hAnsi="Arial" w:cs="Arial"/>
          <w:b/>
          <w:bCs/>
        </w:rPr>
        <w:t>“Members of an Organization”</w:t>
      </w:r>
      <w:r>
        <w:rPr>
          <w:rFonts w:ascii="Arial" w:hAnsi="Arial" w:cs="Arial"/>
        </w:rPr>
        <w:t xml:space="preserve"> means all trustees, members of the board of directors, senior executives, and employees of the Organization, or their equivalent</w:t>
      </w:r>
      <w:proofErr w:type="gramStart"/>
      <w:r>
        <w:rPr>
          <w:rFonts w:ascii="Arial" w:hAnsi="Arial" w:cs="Arial"/>
        </w:rPr>
        <w:t>;</w:t>
      </w:r>
      <w:proofErr w:type="gramEnd"/>
      <w:r>
        <w:rPr>
          <w:rFonts w:ascii="Arial" w:hAnsi="Arial" w:cs="Arial"/>
        </w:rPr>
        <w:t xml:space="preserve"> </w:t>
      </w:r>
    </w:p>
    <w:p w:rsidR="004456A8" w:rsidRDefault="004456A8" w:rsidP="004456A8">
      <w:pPr>
        <w:pStyle w:val="NormalWeb"/>
        <w:rPr>
          <w:rFonts w:ascii="Arial" w:hAnsi="Arial" w:cs="Arial"/>
        </w:rPr>
      </w:pPr>
      <w:r>
        <w:rPr>
          <w:rStyle w:val="Emphasis"/>
          <w:rFonts w:ascii="Arial" w:hAnsi="Arial" w:cs="Arial"/>
          <w:b/>
          <w:bCs/>
        </w:rPr>
        <w:t> “Supply Chain Activities”</w:t>
      </w:r>
      <w:r>
        <w:rPr>
          <w:rFonts w:ascii="Arial" w:hAnsi="Arial" w:cs="Arial"/>
        </w:rPr>
        <w:t xml:space="preserve"> means all activities directly or indirectly related to the Organization’s planning, sourcing, procurement, moving, and payment processes</w:t>
      </w:r>
      <w:proofErr w:type="gramStart"/>
      <w:r>
        <w:rPr>
          <w:rFonts w:ascii="Arial" w:hAnsi="Arial" w:cs="Arial"/>
        </w:rPr>
        <w:t>..</w:t>
      </w:r>
      <w:proofErr w:type="gramEnd"/>
    </w:p>
    <w:p w:rsidR="004456A8" w:rsidRDefault="004456A8" w:rsidP="004456A8">
      <w:pPr>
        <w:pStyle w:val="NormalWeb"/>
        <w:rPr>
          <w:rFonts w:ascii="Arial" w:hAnsi="Arial" w:cs="Arial"/>
        </w:rPr>
      </w:pPr>
      <w:r>
        <w:rPr>
          <w:rStyle w:val="Emphasis"/>
          <w:rFonts w:ascii="Arial" w:hAnsi="Arial" w:cs="Arial"/>
          <w:b/>
          <w:bCs/>
        </w:rPr>
        <w:t>“Accountability”</w:t>
      </w:r>
      <w:r>
        <w:rPr>
          <w:rFonts w:ascii="Arial" w:hAnsi="Arial" w:cs="Arial"/>
        </w:rPr>
        <w:t xml:space="preserve"> means the obligation of an employee, agent or other person to answer for or be accountable for, work, action or failure to act following delegated authority. </w:t>
      </w:r>
    </w:p>
    <w:p w:rsidR="004456A8" w:rsidRDefault="004456A8" w:rsidP="004456A8">
      <w:pPr>
        <w:pStyle w:val="NormalWeb"/>
        <w:rPr>
          <w:rFonts w:ascii="Arial" w:hAnsi="Arial" w:cs="Arial"/>
        </w:rPr>
      </w:pPr>
      <w:r>
        <w:rPr>
          <w:rStyle w:val="Emphasis"/>
          <w:rFonts w:ascii="Arial" w:hAnsi="Arial" w:cs="Arial"/>
          <w:b/>
          <w:bCs/>
        </w:rPr>
        <w:t>“Agreement”</w:t>
      </w:r>
      <w:r>
        <w:rPr>
          <w:rFonts w:ascii="Arial" w:hAnsi="Arial" w:cs="Arial"/>
        </w:rPr>
        <w:t xml:space="preserve"> means the formal written document that </w:t>
      </w:r>
      <w:proofErr w:type="gramStart"/>
      <w:r>
        <w:rPr>
          <w:rFonts w:ascii="Arial" w:hAnsi="Arial" w:cs="Arial"/>
        </w:rPr>
        <w:t>will be entered into</w:t>
      </w:r>
      <w:proofErr w:type="gramEnd"/>
      <w:r>
        <w:rPr>
          <w:rFonts w:ascii="Arial" w:hAnsi="Arial" w:cs="Arial"/>
        </w:rPr>
        <w:t xml:space="preserve"> at the end of the procurement process. </w:t>
      </w:r>
    </w:p>
    <w:p w:rsidR="004456A8" w:rsidRDefault="004456A8" w:rsidP="004456A8">
      <w:pPr>
        <w:pStyle w:val="NormalWeb"/>
        <w:rPr>
          <w:rFonts w:ascii="Arial" w:hAnsi="Arial" w:cs="Arial"/>
        </w:rPr>
      </w:pPr>
      <w:r>
        <w:rPr>
          <w:rStyle w:val="Emphasis"/>
          <w:rFonts w:ascii="Arial" w:hAnsi="Arial" w:cs="Arial"/>
          <w:b/>
          <w:bCs/>
        </w:rPr>
        <w:lastRenderedPageBreak/>
        <w:t>“Approval Authority”</w:t>
      </w:r>
      <w:r>
        <w:rPr>
          <w:rFonts w:ascii="Arial" w:hAnsi="Arial" w:cs="Arial"/>
        </w:rPr>
        <w:t xml:space="preserve"> means the authority delegated by the Organization to a person designated to occupy a position to approve on its behalf one or more procurement functions within the plan-to-pay cycle up to specified dollar limits subject to the applicable legislation, regulations and procedures in effect at such time. </w:t>
      </w:r>
    </w:p>
    <w:p w:rsidR="004456A8" w:rsidRDefault="004456A8" w:rsidP="004456A8">
      <w:pPr>
        <w:pStyle w:val="NormalWeb"/>
        <w:rPr>
          <w:rFonts w:ascii="Arial" w:hAnsi="Arial" w:cs="Arial"/>
        </w:rPr>
      </w:pPr>
      <w:r>
        <w:rPr>
          <w:rStyle w:val="Emphasis"/>
          <w:rFonts w:ascii="Arial" w:hAnsi="Arial" w:cs="Arial"/>
          <w:b/>
          <w:bCs/>
        </w:rPr>
        <w:t>“Award”</w:t>
      </w:r>
      <w:r>
        <w:rPr>
          <w:rFonts w:ascii="Arial" w:hAnsi="Arial" w:cs="Arial"/>
        </w:rPr>
        <w:t xml:space="preserve"> means the notification to a proponent of acceptance of a proposal, quotation or tender that brings a contract into existence. </w:t>
      </w:r>
    </w:p>
    <w:p w:rsidR="004456A8" w:rsidRDefault="004456A8" w:rsidP="004456A8">
      <w:pPr>
        <w:pStyle w:val="NormalWeb"/>
        <w:rPr>
          <w:rFonts w:ascii="Arial" w:hAnsi="Arial" w:cs="Arial"/>
        </w:rPr>
      </w:pPr>
      <w:r>
        <w:rPr>
          <w:rStyle w:val="Strong"/>
          <w:rFonts w:ascii="Arial" w:hAnsi="Arial" w:cs="Arial"/>
        </w:rPr>
        <w:t>“Best value”</w:t>
      </w:r>
      <w:r>
        <w:rPr>
          <w:rFonts w:ascii="Arial" w:hAnsi="Arial" w:cs="Arial"/>
        </w:rPr>
        <w:t xml:space="preserve"> means the optimal balance of performance and cost determined in accordance with a pre-defined evaluation plan; best value may include a time horizon that reflects the overall life cycle of a given asset</w:t>
      </w:r>
    </w:p>
    <w:p w:rsidR="004456A8" w:rsidRDefault="004456A8" w:rsidP="004456A8">
      <w:pPr>
        <w:pStyle w:val="NormalWeb"/>
        <w:rPr>
          <w:rFonts w:ascii="Arial" w:hAnsi="Arial" w:cs="Arial"/>
        </w:rPr>
      </w:pPr>
      <w:proofErr w:type="gramStart"/>
      <w:r>
        <w:rPr>
          <w:rStyle w:val="Emphasis"/>
          <w:rFonts w:ascii="Arial" w:hAnsi="Arial" w:cs="Arial"/>
          <w:b/>
          <w:bCs/>
        </w:rPr>
        <w:t>“Blanket purchase contract”</w:t>
      </w:r>
      <w:r>
        <w:rPr>
          <w:rFonts w:ascii="Arial" w:hAnsi="Arial" w:cs="Arial"/>
        </w:rPr>
        <w:t xml:space="preserve"> means any contract for the purchase of goods and services which will be required frequently or repetitively but where the exact quantity of goods and services required may not be precisely known or the time period during which the goods and services are to be delivered may not be precisely determined</w:t>
      </w:r>
      <w:r>
        <w:rPr>
          <w:rFonts w:ascii="Arial" w:hAnsi="Arial" w:cs="Arial"/>
        </w:rPr>
        <w:br/>
      </w:r>
      <w:r>
        <w:rPr>
          <w:rStyle w:val="Emphasis"/>
          <w:rFonts w:ascii="Arial" w:hAnsi="Arial" w:cs="Arial"/>
          <w:b/>
          <w:bCs/>
        </w:rPr>
        <w:t>“Bid”</w:t>
      </w:r>
      <w:r>
        <w:rPr>
          <w:rFonts w:ascii="Arial" w:hAnsi="Arial" w:cs="Arial"/>
        </w:rPr>
        <w:t xml:space="preserve"> means a proposal, quotation or tender submitted in response to a solicitation from a contracting authority.</w:t>
      </w:r>
      <w:proofErr w:type="gramEnd"/>
      <w:r>
        <w:rPr>
          <w:rFonts w:ascii="Arial" w:hAnsi="Arial" w:cs="Arial"/>
        </w:rPr>
        <w:t xml:space="preserve"> A bid covers the response to any of the three principal methods of soliciting bids, i.e., Request for Proposal, Request for Tender and Request for Quotation. </w:t>
      </w:r>
    </w:p>
    <w:p w:rsidR="004456A8" w:rsidRDefault="004456A8" w:rsidP="004456A8">
      <w:pPr>
        <w:pStyle w:val="NormalWeb"/>
        <w:rPr>
          <w:rFonts w:ascii="Arial" w:hAnsi="Arial" w:cs="Arial"/>
        </w:rPr>
      </w:pPr>
      <w:r>
        <w:rPr>
          <w:rStyle w:val="Emphasis"/>
          <w:rFonts w:ascii="Arial" w:hAnsi="Arial" w:cs="Arial"/>
          <w:b/>
          <w:bCs/>
        </w:rPr>
        <w:t>“Bid Protest”</w:t>
      </w:r>
      <w:r>
        <w:rPr>
          <w:rFonts w:ascii="Arial" w:hAnsi="Arial" w:cs="Arial"/>
        </w:rPr>
        <w:t xml:space="preserve"> means a dispute raised against the methods employed or decisions made by a contracting authority in the administration of a proposal, tender, or quotation process. </w:t>
      </w:r>
    </w:p>
    <w:p w:rsidR="004456A8" w:rsidRDefault="004456A8" w:rsidP="004456A8">
      <w:pPr>
        <w:pStyle w:val="NormalWeb"/>
        <w:rPr>
          <w:rFonts w:ascii="Arial" w:hAnsi="Arial" w:cs="Arial"/>
        </w:rPr>
      </w:pPr>
      <w:r>
        <w:rPr>
          <w:rStyle w:val="Emphasis"/>
          <w:rFonts w:ascii="Arial" w:hAnsi="Arial" w:cs="Arial"/>
          <w:b/>
          <w:bCs/>
        </w:rPr>
        <w:t>“Chief Executive Officer”</w:t>
      </w:r>
      <w:r>
        <w:rPr>
          <w:rFonts w:ascii="Arial" w:hAnsi="Arial" w:cs="Arial"/>
        </w:rPr>
        <w:t xml:space="preserve"> means the head of operations at Organizations. </w:t>
      </w:r>
    </w:p>
    <w:p w:rsidR="004456A8" w:rsidRDefault="004456A8" w:rsidP="004456A8">
      <w:pPr>
        <w:pStyle w:val="NormalWeb"/>
        <w:rPr>
          <w:rFonts w:ascii="Arial" w:hAnsi="Arial" w:cs="Arial"/>
        </w:rPr>
      </w:pPr>
      <w:r>
        <w:rPr>
          <w:rStyle w:val="Emphasis"/>
          <w:rFonts w:ascii="Arial" w:hAnsi="Arial" w:cs="Arial"/>
          <w:b/>
          <w:bCs/>
        </w:rPr>
        <w:t>“Competitive Procurement”</w:t>
      </w:r>
      <w:r>
        <w:rPr>
          <w:rFonts w:ascii="Arial" w:hAnsi="Arial" w:cs="Arial"/>
        </w:rPr>
        <w:t xml:space="preserve"> means a set of procedures for developing a procurement contract through a bidding or proposal process. The intent is to solicit fair, impartial, competitive bids. </w:t>
      </w:r>
    </w:p>
    <w:p w:rsidR="004456A8" w:rsidRDefault="004456A8" w:rsidP="004456A8">
      <w:pPr>
        <w:pStyle w:val="NormalWeb"/>
        <w:rPr>
          <w:rFonts w:ascii="Arial" w:hAnsi="Arial" w:cs="Arial"/>
        </w:rPr>
      </w:pPr>
      <w:r>
        <w:rPr>
          <w:rStyle w:val="Emphasis"/>
          <w:rFonts w:ascii="Arial" w:hAnsi="Arial" w:cs="Arial"/>
          <w:b/>
          <w:bCs/>
        </w:rPr>
        <w:t> “Conflict of Interest”</w:t>
      </w:r>
      <w:r>
        <w:rPr>
          <w:rFonts w:ascii="Arial" w:hAnsi="Arial" w:cs="Arial"/>
        </w:rPr>
        <w:t xml:space="preserve"> means a situation in which financial or other personal considerations have the potential to compromise or bias professional judgment and objectivity. An apparent conflict of interest is one in which a reasonable person would think that the professional’s judgment is likely to be compromised. </w:t>
      </w:r>
    </w:p>
    <w:p w:rsidR="004456A8" w:rsidRDefault="004456A8" w:rsidP="004456A8">
      <w:pPr>
        <w:pStyle w:val="NormalWeb"/>
        <w:rPr>
          <w:rFonts w:ascii="Arial" w:hAnsi="Arial" w:cs="Arial"/>
        </w:rPr>
      </w:pPr>
      <w:proofErr w:type="gramStart"/>
      <w:r>
        <w:rPr>
          <w:rStyle w:val="Emphasis"/>
          <w:rFonts w:ascii="Arial" w:hAnsi="Arial" w:cs="Arial"/>
          <w:b/>
          <w:bCs/>
        </w:rPr>
        <w:t>“Construction”</w:t>
      </w:r>
      <w:r>
        <w:rPr>
          <w:rFonts w:ascii="Arial" w:hAnsi="Arial" w:cs="Arial"/>
        </w:rPr>
        <w:t xml:space="preserve"> means construction, reconstruction, demolition, repair or renovation of a building, structure or other civil engineering or architectural work and includes site preparation, excavation, drilling, seismic investigation, the supply of products and materials, the supply of equipment and machinery if they are included in and incidental to the construction, and the installation and repair of fixtures of a building, structure or other civil engineering or architectural work, but does not include professional consulting services related to the construction contract unless they are included in the procurement.</w:t>
      </w:r>
      <w:proofErr w:type="gramEnd"/>
      <w:r>
        <w:rPr>
          <w:rFonts w:ascii="Arial" w:hAnsi="Arial" w:cs="Arial"/>
        </w:rPr>
        <w:t xml:space="preserve"> </w:t>
      </w:r>
    </w:p>
    <w:p w:rsidR="004456A8" w:rsidRDefault="004456A8" w:rsidP="004456A8">
      <w:pPr>
        <w:pStyle w:val="NormalWeb"/>
        <w:rPr>
          <w:rFonts w:ascii="Arial" w:hAnsi="Arial" w:cs="Arial"/>
        </w:rPr>
      </w:pPr>
      <w:r>
        <w:rPr>
          <w:rStyle w:val="Emphasis"/>
          <w:rFonts w:ascii="Arial" w:hAnsi="Arial" w:cs="Arial"/>
          <w:b/>
          <w:bCs/>
        </w:rPr>
        <w:lastRenderedPageBreak/>
        <w:t>“Consultant”</w:t>
      </w:r>
      <w:r>
        <w:rPr>
          <w:rFonts w:ascii="Arial" w:hAnsi="Arial" w:cs="Arial"/>
        </w:rPr>
        <w:t xml:space="preserve"> means a person or entity that under an agreement, other than an employment agreement, provides expert or strategic advice and related services for consideration and decision-making.  A consultant provides expert or strategic advice related to operational consideration and decision-making and not to clinical or case management decision making. A consultant does not include services associated with implementing projects once </w:t>
      </w:r>
      <w:proofErr w:type="gramStart"/>
      <w:r>
        <w:rPr>
          <w:rFonts w:ascii="Arial" w:hAnsi="Arial" w:cs="Arial"/>
        </w:rPr>
        <w:t>a strategic decision has been made by Management</w:t>
      </w:r>
      <w:proofErr w:type="gramEnd"/>
      <w:r>
        <w:rPr>
          <w:rFonts w:ascii="Arial" w:hAnsi="Arial" w:cs="Arial"/>
        </w:rPr>
        <w:t xml:space="preserve">. </w:t>
      </w:r>
    </w:p>
    <w:p w:rsidR="004456A8" w:rsidRDefault="004456A8" w:rsidP="004456A8">
      <w:pPr>
        <w:pStyle w:val="NormalWeb"/>
        <w:rPr>
          <w:rFonts w:ascii="Arial" w:hAnsi="Arial" w:cs="Arial"/>
        </w:rPr>
      </w:pPr>
      <w:r>
        <w:rPr>
          <w:rFonts w:ascii="Arial" w:hAnsi="Arial" w:cs="Arial"/>
        </w:rPr>
        <w:t> </w:t>
      </w:r>
      <w:r>
        <w:rPr>
          <w:rStyle w:val="Emphasis"/>
          <w:rFonts w:ascii="Arial" w:hAnsi="Arial" w:cs="Arial"/>
          <w:b/>
          <w:bCs/>
        </w:rPr>
        <w:t xml:space="preserve">“Consulting </w:t>
      </w:r>
      <w:proofErr w:type="gramStart"/>
      <w:r>
        <w:rPr>
          <w:rStyle w:val="Emphasis"/>
          <w:rFonts w:ascii="Arial" w:hAnsi="Arial" w:cs="Arial"/>
          <w:b/>
          <w:bCs/>
        </w:rPr>
        <w:t>Services</w:t>
      </w:r>
      <w:proofErr w:type="gramEnd"/>
      <w:r>
        <w:rPr>
          <w:rStyle w:val="Emphasis"/>
          <w:rFonts w:ascii="Arial" w:hAnsi="Arial" w:cs="Arial"/>
          <w:b/>
          <w:bCs/>
        </w:rPr>
        <w:t>”</w:t>
      </w:r>
      <w:r>
        <w:rPr>
          <w:rFonts w:ascii="Arial" w:hAnsi="Arial" w:cs="Arial"/>
        </w:rPr>
        <w:t xml:space="preserve"> means the provision of expertise or strategic advice that is presented for consideration and decision-making. Consulting Services provide advice for operational consideration and </w:t>
      </w:r>
      <w:proofErr w:type="gramStart"/>
      <w:r>
        <w:rPr>
          <w:rFonts w:ascii="Arial" w:hAnsi="Arial" w:cs="Arial"/>
        </w:rPr>
        <w:t>decision making</w:t>
      </w:r>
      <w:proofErr w:type="gramEnd"/>
      <w:r>
        <w:rPr>
          <w:rFonts w:ascii="Arial" w:hAnsi="Arial" w:cs="Arial"/>
        </w:rPr>
        <w:t xml:space="preserve"> and not in relation to clinical or case management services. </w:t>
      </w:r>
    </w:p>
    <w:p w:rsidR="004456A8" w:rsidRDefault="004456A8" w:rsidP="004456A8">
      <w:pPr>
        <w:pStyle w:val="NormalWeb"/>
        <w:rPr>
          <w:rFonts w:ascii="Arial" w:hAnsi="Arial" w:cs="Arial"/>
        </w:rPr>
      </w:pPr>
      <w:r>
        <w:rPr>
          <w:rStyle w:val="Emphasis"/>
          <w:rFonts w:ascii="Arial" w:hAnsi="Arial" w:cs="Arial"/>
          <w:b/>
          <w:bCs/>
        </w:rPr>
        <w:t>“Contract”</w:t>
      </w:r>
      <w:r>
        <w:rPr>
          <w:rFonts w:ascii="Arial" w:hAnsi="Arial" w:cs="Arial"/>
        </w:rPr>
        <w:t xml:space="preserve"> means an obligation, such as an accepted offer, between competent parties upon a legal consideration, to do or abstain from doing some act. It is essential to the creation of a contract that the parties intend that their agreement shall have legal consequences and be legally enforceable. The essential elements of a contract are an offer and an acceptance of that offer; the capacity of the parties to contract; consideration to support the contract; a mutual identity of consent or consensus ad idem; legality of purpose; and sufficient certainty of terms. </w:t>
      </w:r>
    </w:p>
    <w:p w:rsidR="004456A8" w:rsidRDefault="004456A8" w:rsidP="004456A8">
      <w:pPr>
        <w:pStyle w:val="NormalWeb"/>
        <w:rPr>
          <w:rFonts w:ascii="Arial" w:hAnsi="Arial" w:cs="Arial"/>
        </w:rPr>
      </w:pPr>
      <w:r>
        <w:rPr>
          <w:rFonts w:ascii="Arial" w:hAnsi="Arial" w:cs="Arial"/>
        </w:rPr>
        <w:t>“</w:t>
      </w:r>
      <w:r>
        <w:rPr>
          <w:rStyle w:val="Emphasis"/>
          <w:rFonts w:ascii="Arial" w:hAnsi="Arial" w:cs="Arial"/>
          <w:b/>
          <w:bCs/>
        </w:rPr>
        <w:t>Designated broader public sector organization</w:t>
      </w:r>
      <w:r>
        <w:rPr>
          <w:rFonts w:ascii="Arial" w:hAnsi="Arial" w:cs="Arial"/>
        </w:rPr>
        <w:t xml:space="preserve">” means </w:t>
      </w:r>
      <w:proofErr w:type="gramStart"/>
      <w:r>
        <w:rPr>
          <w:rFonts w:ascii="Arial" w:hAnsi="Arial" w:cs="Arial"/>
        </w:rPr>
        <w:t>an</w:t>
      </w:r>
      <w:proofErr w:type="gramEnd"/>
      <w:r>
        <w:rPr>
          <w:rFonts w:ascii="Arial" w:hAnsi="Arial" w:cs="Arial"/>
        </w:rPr>
        <w:t xml:space="preserve"> Organization to which section 12 of the </w:t>
      </w:r>
      <w:r>
        <w:rPr>
          <w:rStyle w:val="Emphasis"/>
          <w:rFonts w:ascii="Arial" w:hAnsi="Arial" w:cs="Arial"/>
        </w:rPr>
        <w:t xml:space="preserve">Broader Public Sector Accountability Act, 2010 </w:t>
      </w:r>
      <w:r>
        <w:rPr>
          <w:rFonts w:ascii="Arial" w:hAnsi="Arial" w:cs="Arial"/>
        </w:rPr>
        <w:t xml:space="preserve">applies. </w:t>
      </w:r>
    </w:p>
    <w:p w:rsidR="004456A8" w:rsidRDefault="004456A8" w:rsidP="004456A8">
      <w:pPr>
        <w:pStyle w:val="NormalWeb"/>
        <w:rPr>
          <w:rFonts w:ascii="Arial" w:hAnsi="Arial" w:cs="Arial"/>
        </w:rPr>
      </w:pPr>
      <w:r>
        <w:rPr>
          <w:rStyle w:val="Emphasis"/>
          <w:rFonts w:ascii="Arial" w:hAnsi="Arial" w:cs="Arial"/>
          <w:b/>
          <w:bCs/>
        </w:rPr>
        <w:t>“Electronic Tendering System”</w:t>
      </w:r>
      <w:r>
        <w:rPr>
          <w:rFonts w:ascii="Arial" w:hAnsi="Arial" w:cs="Arial"/>
        </w:rPr>
        <w:t xml:space="preserve"> means a computer-based system that provides suppliers with access to information related to open competitive procurements. </w:t>
      </w:r>
    </w:p>
    <w:p w:rsidR="004456A8" w:rsidRDefault="004456A8" w:rsidP="004456A8">
      <w:pPr>
        <w:pStyle w:val="NormalWeb"/>
        <w:rPr>
          <w:rFonts w:ascii="Arial" w:hAnsi="Arial" w:cs="Arial"/>
        </w:rPr>
      </w:pPr>
      <w:r>
        <w:rPr>
          <w:rStyle w:val="Emphasis"/>
          <w:rFonts w:ascii="Arial" w:hAnsi="Arial" w:cs="Arial"/>
          <w:b/>
          <w:bCs/>
        </w:rPr>
        <w:t>“Evaluation Criteria”</w:t>
      </w:r>
      <w:r>
        <w:rPr>
          <w:rFonts w:ascii="Arial" w:hAnsi="Arial" w:cs="Arial"/>
        </w:rPr>
        <w:t xml:space="preserve"> means a benchmark, standard or yardstick against which accomplishment, conformance, performance and suitability of an individual, alternative, </w:t>
      </w:r>
      <w:proofErr w:type="gramStart"/>
      <w:r>
        <w:rPr>
          <w:rFonts w:ascii="Arial" w:hAnsi="Arial" w:cs="Arial"/>
        </w:rPr>
        <w:t>activity,</w:t>
      </w:r>
      <w:proofErr w:type="gramEnd"/>
      <w:r>
        <w:rPr>
          <w:rFonts w:ascii="Arial" w:hAnsi="Arial" w:cs="Arial"/>
        </w:rPr>
        <w:t xml:space="preserve"> product or plan is measured to select the best supplier through a competitive process. Criteria may be qualitative or quantitative in nature. </w:t>
      </w:r>
    </w:p>
    <w:p w:rsidR="004456A8" w:rsidRDefault="004456A8" w:rsidP="004456A8">
      <w:pPr>
        <w:pStyle w:val="NormalWeb"/>
        <w:rPr>
          <w:rFonts w:ascii="Arial" w:hAnsi="Arial" w:cs="Arial"/>
        </w:rPr>
      </w:pPr>
      <w:r>
        <w:rPr>
          <w:rStyle w:val="Emphasis"/>
          <w:rFonts w:ascii="Arial" w:hAnsi="Arial" w:cs="Arial"/>
          <w:b/>
          <w:bCs/>
        </w:rPr>
        <w:t>“Evaluation Matrix”</w:t>
      </w:r>
      <w:r>
        <w:rPr>
          <w:rFonts w:ascii="Arial" w:hAnsi="Arial" w:cs="Arial"/>
        </w:rPr>
        <w:t xml:space="preserve"> means a tool allowing the evaluation team to rate supplier proposals based on multiple pre-defined evaluation criteria. </w:t>
      </w:r>
    </w:p>
    <w:p w:rsidR="004456A8" w:rsidRDefault="004456A8" w:rsidP="004456A8">
      <w:pPr>
        <w:pStyle w:val="NormalWeb"/>
        <w:rPr>
          <w:rFonts w:ascii="Arial" w:hAnsi="Arial" w:cs="Arial"/>
        </w:rPr>
      </w:pPr>
      <w:r>
        <w:rPr>
          <w:rStyle w:val="Emphasis"/>
          <w:rFonts w:ascii="Arial" w:hAnsi="Arial" w:cs="Arial"/>
          <w:b/>
          <w:bCs/>
        </w:rPr>
        <w:t>“Evaluation Team”</w:t>
      </w:r>
      <w:r>
        <w:rPr>
          <w:rFonts w:ascii="Arial" w:hAnsi="Arial" w:cs="Arial"/>
        </w:rPr>
        <w:t xml:space="preserve"> means a group of individuals designated/responsible to make award recommendation. The evaluation team would typically include representatives from the Organization and subject matter expert(s). Each member participates to provide business, legal, technical and financial input. </w:t>
      </w:r>
    </w:p>
    <w:p w:rsidR="004456A8" w:rsidRDefault="004456A8" w:rsidP="004456A8">
      <w:pPr>
        <w:pStyle w:val="NormalWeb"/>
        <w:rPr>
          <w:rFonts w:ascii="Arial" w:hAnsi="Arial" w:cs="Arial"/>
        </w:rPr>
      </w:pPr>
      <w:r>
        <w:rPr>
          <w:rStyle w:val="Emphasis"/>
          <w:rFonts w:ascii="Arial" w:hAnsi="Arial" w:cs="Arial"/>
          <w:b/>
          <w:bCs/>
        </w:rPr>
        <w:t>“Goods”</w:t>
      </w:r>
      <w:r>
        <w:rPr>
          <w:rFonts w:ascii="Arial" w:hAnsi="Arial" w:cs="Arial"/>
        </w:rPr>
        <w:t xml:space="preserve"> means moveable property (including the costs of installing, operating, maintaining or manufacturing such moveable property) including raw materials, products, equipment and other physical objects of every kind and description whether in solid, liquid, gaseous or electronic form, unless they are procured as part of a general construction contract. </w:t>
      </w:r>
    </w:p>
    <w:p w:rsidR="004456A8" w:rsidRDefault="004456A8" w:rsidP="004456A8">
      <w:pPr>
        <w:pStyle w:val="NormalWeb"/>
        <w:rPr>
          <w:rFonts w:ascii="Arial" w:hAnsi="Arial" w:cs="Arial"/>
        </w:rPr>
      </w:pPr>
      <w:r>
        <w:rPr>
          <w:rStyle w:val="Emphasis"/>
          <w:rFonts w:ascii="Arial" w:hAnsi="Arial" w:cs="Arial"/>
          <w:b/>
          <w:bCs/>
        </w:rPr>
        <w:lastRenderedPageBreak/>
        <w:t>“Goods and Services/Goods or Services</w:t>
      </w:r>
      <w:r>
        <w:rPr>
          <w:rFonts w:ascii="Arial" w:hAnsi="Arial" w:cs="Arial"/>
        </w:rPr>
        <w:t xml:space="preserve">” means all goods and/or services including construction, consulting services and information technology. </w:t>
      </w:r>
    </w:p>
    <w:p w:rsidR="004456A8" w:rsidRDefault="004456A8" w:rsidP="004456A8">
      <w:pPr>
        <w:pStyle w:val="NormalWeb"/>
        <w:rPr>
          <w:rFonts w:ascii="Arial" w:hAnsi="Arial" w:cs="Arial"/>
        </w:rPr>
      </w:pPr>
      <w:r>
        <w:rPr>
          <w:rStyle w:val="Emphasis"/>
          <w:rFonts w:ascii="Arial" w:hAnsi="Arial" w:cs="Arial"/>
          <w:b/>
          <w:bCs/>
        </w:rPr>
        <w:t> “Information Technology</w:t>
      </w:r>
      <w:r>
        <w:rPr>
          <w:rFonts w:ascii="Arial" w:hAnsi="Arial" w:cs="Arial"/>
        </w:rPr>
        <w:t xml:space="preserve">” means the equipment, software, services and processes used to create, store, process, communicate and manage information. </w:t>
      </w:r>
    </w:p>
    <w:p w:rsidR="004456A8" w:rsidRDefault="004456A8" w:rsidP="004456A8">
      <w:pPr>
        <w:pStyle w:val="NormalWeb"/>
        <w:rPr>
          <w:rFonts w:ascii="Arial" w:hAnsi="Arial" w:cs="Arial"/>
        </w:rPr>
      </w:pPr>
      <w:r>
        <w:rPr>
          <w:rStyle w:val="Emphasis"/>
          <w:rFonts w:ascii="Arial" w:hAnsi="Arial" w:cs="Arial"/>
          <w:b/>
          <w:bCs/>
        </w:rPr>
        <w:t>“Invitational Competitive Procurement”</w:t>
      </w:r>
      <w:r>
        <w:rPr>
          <w:rFonts w:ascii="Arial" w:hAnsi="Arial" w:cs="Arial"/>
        </w:rPr>
        <w:t xml:space="preserve"> means any form of requesting a minimum of three (3) qualified suppliers to submit a written proposal in response to the defined requirements outlined by an individual/organization. </w:t>
      </w:r>
    </w:p>
    <w:p w:rsidR="004456A8" w:rsidRDefault="004456A8" w:rsidP="004456A8">
      <w:pPr>
        <w:pStyle w:val="NormalWeb"/>
        <w:rPr>
          <w:rFonts w:ascii="Arial" w:hAnsi="Arial" w:cs="Arial"/>
        </w:rPr>
      </w:pPr>
      <w:r>
        <w:rPr>
          <w:rStyle w:val="Emphasis"/>
          <w:rFonts w:ascii="Arial" w:hAnsi="Arial" w:cs="Arial"/>
          <w:b/>
          <w:bCs/>
        </w:rPr>
        <w:t>“Non-discrimination”</w:t>
      </w:r>
      <w:r>
        <w:rPr>
          <w:rFonts w:ascii="Arial" w:hAnsi="Arial" w:cs="Arial"/>
        </w:rPr>
        <w:t xml:space="preserve"> means fairness in treating suppliers and awarding contracts without prejudice, discrimination or preferred treatment. </w:t>
      </w:r>
    </w:p>
    <w:p w:rsidR="004456A8" w:rsidRDefault="004456A8" w:rsidP="004456A8">
      <w:pPr>
        <w:pStyle w:val="NormalWeb"/>
        <w:rPr>
          <w:rFonts w:ascii="Arial" w:hAnsi="Arial" w:cs="Arial"/>
        </w:rPr>
      </w:pPr>
      <w:r>
        <w:rPr>
          <w:rStyle w:val="Emphasis"/>
          <w:rFonts w:ascii="Arial" w:hAnsi="Arial" w:cs="Arial"/>
          <w:b/>
          <w:bCs/>
        </w:rPr>
        <w:t>“Offer”</w:t>
      </w:r>
      <w:r>
        <w:rPr>
          <w:rFonts w:ascii="Arial" w:hAnsi="Arial" w:cs="Arial"/>
        </w:rPr>
        <w:t xml:space="preserve"> means a promise or a proposal made by one party to another, intending the same to create a legal relationship upon the acceptance of the offer by the other party. </w:t>
      </w:r>
    </w:p>
    <w:p w:rsidR="004456A8" w:rsidRDefault="004456A8" w:rsidP="004456A8">
      <w:pPr>
        <w:pStyle w:val="NormalWeb"/>
        <w:rPr>
          <w:rFonts w:ascii="Arial" w:hAnsi="Arial" w:cs="Arial"/>
        </w:rPr>
      </w:pPr>
      <w:r>
        <w:rPr>
          <w:rStyle w:val="Emphasis"/>
          <w:rFonts w:ascii="Arial" w:hAnsi="Arial" w:cs="Arial"/>
          <w:b/>
          <w:bCs/>
        </w:rPr>
        <w:t>“Procurement”</w:t>
      </w:r>
      <w:r>
        <w:rPr>
          <w:rFonts w:ascii="Arial" w:hAnsi="Arial" w:cs="Arial"/>
        </w:rPr>
        <w:t xml:space="preserve"> means acquisition by any means, including by purchase, rental, lease or conditional sale, of goods or services. </w:t>
      </w:r>
    </w:p>
    <w:p w:rsidR="004456A8" w:rsidRDefault="004456A8" w:rsidP="004456A8">
      <w:pPr>
        <w:pStyle w:val="NormalWeb"/>
        <w:rPr>
          <w:rFonts w:ascii="Arial" w:hAnsi="Arial" w:cs="Arial"/>
        </w:rPr>
      </w:pPr>
      <w:r>
        <w:rPr>
          <w:rStyle w:val="Emphasis"/>
          <w:rFonts w:ascii="Arial" w:hAnsi="Arial" w:cs="Arial"/>
          <w:b/>
          <w:bCs/>
        </w:rPr>
        <w:t>“Procurement Card (P-Card)”</w:t>
      </w:r>
      <w:r>
        <w:rPr>
          <w:rFonts w:ascii="Arial" w:hAnsi="Arial" w:cs="Arial"/>
        </w:rPr>
        <w:t xml:space="preserve"> means an organizational credit card program primarily used for low-cost, non-inventory, non-capital items, such as office supplies. The card allows procurement or field employees to obtain goods and services without going through the requisition and authorization procedure. P-cards may be set up to restrict use to specific purchases with pre-defined suppliers or stores, and offer central billings. </w:t>
      </w:r>
    </w:p>
    <w:p w:rsidR="004456A8" w:rsidRDefault="004456A8" w:rsidP="004456A8">
      <w:pPr>
        <w:pStyle w:val="NormalWeb"/>
        <w:rPr>
          <w:rFonts w:ascii="Arial" w:hAnsi="Arial" w:cs="Arial"/>
        </w:rPr>
      </w:pPr>
      <w:r>
        <w:rPr>
          <w:rStyle w:val="Emphasis"/>
          <w:rFonts w:ascii="Arial" w:hAnsi="Arial" w:cs="Arial"/>
          <w:b/>
          <w:bCs/>
        </w:rPr>
        <w:t>“Procurement Policies and Procedures (PPP)”</w:t>
      </w:r>
      <w:r>
        <w:rPr>
          <w:rFonts w:ascii="Arial" w:hAnsi="Arial" w:cs="Arial"/>
        </w:rPr>
        <w:t xml:space="preserve"> means a framework and mandatory requirements to govern how Organizations conduct sourcing, contracting and purchasing activities, including approval segregation and limits, competitive and non-competitive procurement, conflict of interest and contract awarding. </w:t>
      </w:r>
    </w:p>
    <w:p w:rsidR="004456A8" w:rsidRDefault="004456A8" w:rsidP="004456A8">
      <w:pPr>
        <w:pStyle w:val="NormalWeb"/>
        <w:rPr>
          <w:rFonts w:ascii="Arial" w:hAnsi="Arial" w:cs="Arial"/>
        </w:rPr>
      </w:pPr>
      <w:r>
        <w:rPr>
          <w:rStyle w:val="Emphasis"/>
          <w:rFonts w:ascii="Arial" w:hAnsi="Arial" w:cs="Arial"/>
          <w:b/>
          <w:bCs/>
        </w:rPr>
        <w:t>“Procurement Value”</w:t>
      </w:r>
      <w:r>
        <w:rPr>
          <w:rFonts w:ascii="Arial" w:hAnsi="Arial" w:cs="Arial"/>
        </w:rPr>
        <w:t xml:space="preserve"> means the estimated total financial commitment resulting from procurement, taking into account optional extensions. </w:t>
      </w:r>
    </w:p>
    <w:p w:rsidR="004456A8" w:rsidRDefault="004456A8" w:rsidP="004456A8">
      <w:pPr>
        <w:pStyle w:val="NormalWeb"/>
        <w:rPr>
          <w:rFonts w:ascii="Arial" w:hAnsi="Arial" w:cs="Arial"/>
        </w:rPr>
      </w:pPr>
      <w:r>
        <w:rPr>
          <w:rStyle w:val="Emphasis"/>
          <w:rFonts w:ascii="Arial" w:hAnsi="Arial" w:cs="Arial"/>
          <w:b/>
          <w:bCs/>
        </w:rPr>
        <w:t>“Professional service supplier”</w:t>
      </w:r>
      <w:r>
        <w:rPr>
          <w:rFonts w:ascii="Arial" w:hAnsi="Arial" w:cs="Arial"/>
        </w:rPr>
        <w:t xml:space="preserve"> means a supplier of services requiring professional skills for a defined service requirement including: Lawyers, Psychologists, management and financial consultants; and firms or individuals having specialized competence in planning or other disciplines</w:t>
      </w:r>
      <w:r>
        <w:rPr>
          <w:rFonts w:ascii="Arial" w:hAnsi="Arial" w:cs="Arial"/>
        </w:rPr>
        <w:br/>
      </w:r>
      <w:r>
        <w:rPr>
          <w:rStyle w:val="Emphasis"/>
          <w:rFonts w:ascii="Arial" w:hAnsi="Arial" w:cs="Arial"/>
          <w:b/>
          <w:bCs/>
        </w:rPr>
        <w:t>“Purchase Order (PO)”</w:t>
      </w:r>
      <w:r>
        <w:rPr>
          <w:rFonts w:ascii="Arial" w:hAnsi="Arial" w:cs="Arial"/>
        </w:rPr>
        <w:t xml:space="preserve"> means a written offer made by a purchaser to a supplier formally stating the terms and conditions of a proposed transaction. </w:t>
      </w:r>
    </w:p>
    <w:p w:rsidR="004456A8" w:rsidRDefault="004456A8" w:rsidP="004456A8">
      <w:pPr>
        <w:pStyle w:val="NormalWeb"/>
        <w:rPr>
          <w:rFonts w:ascii="Arial" w:hAnsi="Arial" w:cs="Arial"/>
        </w:rPr>
      </w:pPr>
      <w:proofErr w:type="gramStart"/>
      <w:r>
        <w:rPr>
          <w:rStyle w:val="Emphasis"/>
          <w:rFonts w:ascii="Arial" w:hAnsi="Arial" w:cs="Arial"/>
          <w:b/>
          <w:bCs/>
        </w:rPr>
        <w:t xml:space="preserve">“Purchase </w:t>
      </w:r>
      <w:proofErr w:type="spellStart"/>
      <w:r>
        <w:rPr>
          <w:rStyle w:val="Emphasis"/>
          <w:rFonts w:ascii="Arial" w:hAnsi="Arial" w:cs="Arial"/>
          <w:b/>
          <w:bCs/>
        </w:rPr>
        <w:t>requisition”</w:t>
      </w:r>
      <w:r>
        <w:rPr>
          <w:rStyle w:val="Emphasis"/>
          <w:rFonts w:ascii="Arial" w:hAnsi="Arial" w:cs="Arial"/>
        </w:rPr>
        <w:t>means</w:t>
      </w:r>
      <w:proofErr w:type="spellEnd"/>
      <w:r>
        <w:rPr>
          <w:rFonts w:ascii="Arial" w:hAnsi="Arial" w:cs="Arial"/>
        </w:rPr>
        <w:t xml:space="preserve"> a written or electronically produced request in an approved format and duly authorized to obtain goods</w:t>
      </w:r>
      <w:proofErr w:type="gramEnd"/>
      <w:r>
        <w:rPr>
          <w:rFonts w:ascii="Arial" w:hAnsi="Arial" w:cs="Arial"/>
        </w:rPr>
        <w:t xml:space="preserve"> or services</w:t>
      </w:r>
      <w:r>
        <w:rPr>
          <w:rFonts w:ascii="Arial" w:hAnsi="Arial" w:cs="Arial"/>
        </w:rPr>
        <w:br/>
      </w:r>
      <w:r>
        <w:rPr>
          <w:rStyle w:val="Emphasis"/>
          <w:rFonts w:ascii="Arial" w:hAnsi="Arial" w:cs="Arial"/>
          <w:b/>
          <w:bCs/>
        </w:rPr>
        <w:t>“Request for Expressions of Interest (RFEI)”</w:t>
      </w:r>
      <w:r>
        <w:rPr>
          <w:rFonts w:ascii="Arial" w:hAnsi="Arial" w:cs="Arial"/>
        </w:rPr>
        <w:t xml:space="preserve"> means a document used to gather information on supplier interest in an opportunity or information on supplier capabilities/qualifications. This mechanism </w:t>
      </w:r>
      <w:proofErr w:type="gramStart"/>
      <w:r>
        <w:rPr>
          <w:rFonts w:ascii="Arial" w:hAnsi="Arial" w:cs="Arial"/>
        </w:rPr>
        <w:t>may be used</w:t>
      </w:r>
      <w:proofErr w:type="gramEnd"/>
      <w:r>
        <w:rPr>
          <w:rFonts w:ascii="Arial" w:hAnsi="Arial" w:cs="Arial"/>
        </w:rPr>
        <w:t xml:space="preserve"> when a BPS organization wishes to gain a better understanding of the capacity of the supplier community to </w:t>
      </w:r>
      <w:r>
        <w:rPr>
          <w:rFonts w:ascii="Arial" w:hAnsi="Arial" w:cs="Arial"/>
        </w:rPr>
        <w:lastRenderedPageBreak/>
        <w:t xml:space="preserve">provide the services or solutions needed. A response to a RFEI must not pre-qualify a potential supplier and must not influence their chances of being the successful proponent on any subsequent opportunity. </w:t>
      </w:r>
    </w:p>
    <w:p w:rsidR="004456A8" w:rsidRDefault="004456A8" w:rsidP="004456A8">
      <w:pPr>
        <w:pStyle w:val="NormalWeb"/>
        <w:rPr>
          <w:rFonts w:ascii="Arial" w:hAnsi="Arial" w:cs="Arial"/>
        </w:rPr>
      </w:pPr>
      <w:r>
        <w:rPr>
          <w:rStyle w:val="Emphasis"/>
          <w:rFonts w:ascii="Arial" w:hAnsi="Arial" w:cs="Arial"/>
          <w:b/>
          <w:bCs/>
        </w:rPr>
        <w:t>“Request for Information (RFI)”</w:t>
      </w:r>
      <w:r>
        <w:rPr>
          <w:rFonts w:ascii="Arial" w:hAnsi="Arial" w:cs="Arial"/>
        </w:rPr>
        <w:t xml:space="preserve"> means a document issued to potential suppliers to gather general supplier, service or product information. It is a procurement procedure whereby suppliers </w:t>
      </w:r>
      <w:proofErr w:type="gramStart"/>
      <w:r>
        <w:rPr>
          <w:rFonts w:ascii="Arial" w:hAnsi="Arial" w:cs="Arial"/>
        </w:rPr>
        <w:t>are provided</w:t>
      </w:r>
      <w:proofErr w:type="gramEnd"/>
      <w:r>
        <w:rPr>
          <w:rFonts w:ascii="Arial" w:hAnsi="Arial" w:cs="Arial"/>
        </w:rPr>
        <w:t xml:space="preserve"> with a general or preliminary description of a problem or need and are requested to provide information or advice about how to better define the problem or need, or alternative solutions. A response to an RFI must not pre-qualify a potential supplier and must not influence their chances of being the successful proponent on any subsequent opportunity. </w:t>
      </w:r>
    </w:p>
    <w:p w:rsidR="004456A8" w:rsidRDefault="004456A8" w:rsidP="004456A8">
      <w:pPr>
        <w:pStyle w:val="NormalWeb"/>
        <w:rPr>
          <w:rFonts w:ascii="Arial" w:hAnsi="Arial" w:cs="Arial"/>
        </w:rPr>
      </w:pPr>
      <w:r>
        <w:rPr>
          <w:rStyle w:val="Emphasis"/>
          <w:rFonts w:ascii="Arial" w:hAnsi="Arial" w:cs="Arial"/>
          <w:b/>
          <w:bCs/>
        </w:rPr>
        <w:t>“Request for Proposal (RFP)”</w:t>
      </w:r>
      <w:r>
        <w:rPr>
          <w:rFonts w:ascii="Arial" w:hAnsi="Arial" w:cs="Arial"/>
        </w:rPr>
        <w:t xml:space="preserve"> means a document used to request suppliers to supply solutions for the delivery of complex products or services or to provide alternative options or solutions. </w:t>
      </w:r>
      <w:proofErr w:type="gramStart"/>
      <w:r>
        <w:rPr>
          <w:rFonts w:ascii="Arial" w:hAnsi="Arial" w:cs="Arial"/>
        </w:rPr>
        <w:t>It is a process that</w:t>
      </w:r>
      <w:proofErr w:type="gramEnd"/>
      <w:r>
        <w:rPr>
          <w:rFonts w:ascii="Arial" w:hAnsi="Arial" w:cs="Arial"/>
        </w:rPr>
        <w:t xml:space="preserve"> uses predefined evaluation criteria in which price is not the only factor. </w:t>
      </w:r>
    </w:p>
    <w:p w:rsidR="004456A8" w:rsidRDefault="004456A8" w:rsidP="004456A8">
      <w:pPr>
        <w:pStyle w:val="NormalWeb"/>
        <w:rPr>
          <w:rFonts w:ascii="Arial" w:hAnsi="Arial" w:cs="Arial"/>
        </w:rPr>
      </w:pPr>
      <w:r>
        <w:rPr>
          <w:rStyle w:val="Emphasis"/>
          <w:rFonts w:ascii="Arial" w:hAnsi="Arial" w:cs="Arial"/>
          <w:b/>
          <w:bCs/>
        </w:rPr>
        <w:t>“Request for Supplier Qualifications (RFSQ)”</w:t>
      </w:r>
      <w:r>
        <w:rPr>
          <w:rFonts w:ascii="Arial" w:hAnsi="Arial" w:cs="Arial"/>
        </w:rPr>
        <w:t xml:space="preserve"> means a document used to gather information on supplier capabilities and qualifications, with the intention of creating a list of pre-qualified suppliers. This mechanism </w:t>
      </w:r>
      <w:proofErr w:type="gramStart"/>
      <w:r>
        <w:rPr>
          <w:rFonts w:ascii="Arial" w:hAnsi="Arial" w:cs="Arial"/>
        </w:rPr>
        <w:t>may be used</w:t>
      </w:r>
      <w:proofErr w:type="gramEnd"/>
      <w:r>
        <w:rPr>
          <w:rFonts w:ascii="Arial" w:hAnsi="Arial" w:cs="Arial"/>
        </w:rPr>
        <w:t xml:space="preserve"> either to identify qualified candidates in advance of expected future competitions or to narrow the field for an immediate need. Organizations must ensure that the terms and conditions built into the RFSQ contain specific language that disclaims any obligation on the part of the Organization to call on any supplier to provide goods or services </w:t>
      </w:r>
      <w:proofErr w:type="gramStart"/>
      <w:r>
        <w:rPr>
          <w:rFonts w:ascii="Arial" w:hAnsi="Arial" w:cs="Arial"/>
        </w:rPr>
        <w:t>as a result</w:t>
      </w:r>
      <w:proofErr w:type="gramEnd"/>
      <w:r>
        <w:rPr>
          <w:rFonts w:ascii="Arial" w:hAnsi="Arial" w:cs="Arial"/>
        </w:rPr>
        <w:t xml:space="preserve"> of the pre-qualification. </w:t>
      </w:r>
    </w:p>
    <w:p w:rsidR="004456A8" w:rsidRDefault="004456A8" w:rsidP="004456A8">
      <w:pPr>
        <w:pStyle w:val="NormalWeb"/>
        <w:rPr>
          <w:rFonts w:ascii="Arial" w:hAnsi="Arial" w:cs="Arial"/>
        </w:rPr>
      </w:pPr>
      <w:r>
        <w:rPr>
          <w:rStyle w:val="Emphasis"/>
          <w:rFonts w:ascii="Arial" w:hAnsi="Arial" w:cs="Arial"/>
          <w:b/>
          <w:bCs/>
        </w:rPr>
        <w:t>“Requisition”</w:t>
      </w:r>
      <w:r>
        <w:rPr>
          <w:rFonts w:ascii="Arial" w:hAnsi="Arial" w:cs="Arial"/>
        </w:rPr>
        <w:t xml:space="preserve"> means a formal request to obtain goods or services made within an Organization, generally from the end-user to the procurement department. </w:t>
      </w:r>
    </w:p>
    <w:p w:rsidR="004456A8" w:rsidRDefault="004456A8" w:rsidP="004456A8">
      <w:pPr>
        <w:pStyle w:val="NormalWeb"/>
        <w:rPr>
          <w:rFonts w:ascii="Arial" w:hAnsi="Arial" w:cs="Arial"/>
        </w:rPr>
      </w:pPr>
      <w:r>
        <w:rPr>
          <w:rStyle w:val="Emphasis"/>
          <w:rFonts w:ascii="Arial" w:hAnsi="Arial" w:cs="Arial"/>
          <w:b/>
          <w:bCs/>
        </w:rPr>
        <w:t>“Sealed bid”</w:t>
      </w:r>
      <w:r>
        <w:rPr>
          <w:rFonts w:ascii="Arial" w:hAnsi="Arial" w:cs="Arial"/>
        </w:rPr>
        <w:t xml:space="preserve"> means a formal sealed response received as a part of a quotation, tender or proposal </w:t>
      </w:r>
    </w:p>
    <w:p w:rsidR="004456A8" w:rsidRDefault="004456A8" w:rsidP="004456A8">
      <w:pPr>
        <w:pStyle w:val="NormalWeb"/>
        <w:rPr>
          <w:rFonts w:ascii="Arial" w:hAnsi="Arial" w:cs="Arial"/>
        </w:rPr>
      </w:pPr>
      <w:r>
        <w:rPr>
          <w:rStyle w:val="Emphasis"/>
          <w:rFonts w:ascii="Arial" w:hAnsi="Arial" w:cs="Arial"/>
          <w:b/>
          <w:bCs/>
        </w:rPr>
        <w:t>“Segregation of Duties”</w:t>
      </w:r>
      <w:r>
        <w:rPr>
          <w:rFonts w:ascii="Arial" w:hAnsi="Arial" w:cs="Arial"/>
        </w:rPr>
        <w:t xml:space="preserve"> means a method of process control to manage conflict of interest, the appearance of conflict of interest, and errors or fraud. It restricts the amount of power held by any one individual. It puts a barrier in place to prevent errors or fraud that </w:t>
      </w:r>
      <w:proofErr w:type="gramStart"/>
      <w:r>
        <w:rPr>
          <w:rFonts w:ascii="Arial" w:hAnsi="Arial" w:cs="Arial"/>
        </w:rPr>
        <w:t>may be perpetrated</w:t>
      </w:r>
      <w:proofErr w:type="gramEnd"/>
      <w:r>
        <w:rPr>
          <w:rFonts w:ascii="Arial" w:hAnsi="Arial" w:cs="Arial"/>
        </w:rPr>
        <w:t xml:space="preserve"> by one individual. </w:t>
      </w:r>
    </w:p>
    <w:p w:rsidR="004456A8" w:rsidRDefault="004456A8" w:rsidP="004456A8">
      <w:pPr>
        <w:pStyle w:val="NormalWeb"/>
        <w:rPr>
          <w:rFonts w:ascii="Arial" w:hAnsi="Arial" w:cs="Arial"/>
        </w:rPr>
      </w:pPr>
      <w:r>
        <w:rPr>
          <w:rStyle w:val="Emphasis"/>
          <w:rFonts w:ascii="Arial" w:hAnsi="Arial" w:cs="Arial"/>
          <w:b/>
          <w:bCs/>
        </w:rPr>
        <w:t>“Services”</w:t>
      </w:r>
      <w:r>
        <w:rPr>
          <w:rFonts w:ascii="Arial" w:hAnsi="Arial" w:cs="Arial"/>
        </w:rPr>
        <w:t xml:space="preserve"> means intangible products that do not have a physical presence. No transfer of possession or ownership takes place when services are sold, and they (1) cannot be stored or transported, (2) are instantly perishable, and (3) come into existence at the time they are bought and consumed. </w:t>
      </w:r>
    </w:p>
    <w:p w:rsidR="004456A8" w:rsidRDefault="004456A8" w:rsidP="004456A8">
      <w:pPr>
        <w:pStyle w:val="NormalWeb"/>
        <w:rPr>
          <w:rFonts w:ascii="Arial" w:hAnsi="Arial" w:cs="Arial"/>
        </w:rPr>
      </w:pPr>
      <w:r>
        <w:rPr>
          <w:rStyle w:val="Emphasis"/>
          <w:rFonts w:ascii="Arial" w:hAnsi="Arial" w:cs="Arial"/>
          <w:b/>
          <w:bCs/>
        </w:rPr>
        <w:t xml:space="preserve">“Supplier/Vendor” </w:t>
      </w:r>
      <w:r>
        <w:rPr>
          <w:rFonts w:ascii="Arial" w:hAnsi="Arial" w:cs="Arial"/>
        </w:rPr>
        <w:t xml:space="preserve">means any person or organization that, based on an assessment of that person’s or </w:t>
      </w:r>
      <w:proofErr w:type="gramStart"/>
      <w:r>
        <w:rPr>
          <w:rFonts w:ascii="Arial" w:hAnsi="Arial" w:cs="Arial"/>
        </w:rPr>
        <w:t>organization’s</w:t>
      </w:r>
      <w:proofErr w:type="gramEnd"/>
      <w:r>
        <w:rPr>
          <w:rFonts w:ascii="Arial" w:hAnsi="Arial" w:cs="Arial"/>
        </w:rPr>
        <w:t xml:space="preserve"> financial, technical and commercial capacity, is capable of fulfilling the requirements of procurement. </w:t>
      </w:r>
    </w:p>
    <w:p w:rsidR="004456A8" w:rsidRDefault="004456A8" w:rsidP="004456A8">
      <w:pPr>
        <w:pStyle w:val="NormalWeb"/>
        <w:rPr>
          <w:rFonts w:ascii="Arial" w:hAnsi="Arial" w:cs="Arial"/>
        </w:rPr>
      </w:pPr>
      <w:r>
        <w:rPr>
          <w:rStyle w:val="Emphasis"/>
          <w:rFonts w:ascii="Arial" w:hAnsi="Arial" w:cs="Arial"/>
          <w:b/>
          <w:bCs/>
        </w:rPr>
        <w:lastRenderedPageBreak/>
        <w:t>“Supply Chain Activities”</w:t>
      </w:r>
      <w:r>
        <w:rPr>
          <w:rFonts w:ascii="Arial" w:hAnsi="Arial" w:cs="Arial"/>
        </w:rPr>
        <w:t xml:space="preserve"> means all activities whether directly or indirectly related to organizational plan, source, procure, move, and pay processes. </w:t>
      </w:r>
    </w:p>
    <w:p w:rsidR="004456A8" w:rsidRDefault="004456A8" w:rsidP="004456A8">
      <w:pPr>
        <w:pStyle w:val="NormalWeb"/>
        <w:rPr>
          <w:rFonts w:ascii="Arial" w:hAnsi="Arial" w:cs="Arial"/>
        </w:rPr>
      </w:pPr>
      <w:r>
        <w:rPr>
          <w:rStyle w:val="Emphasis"/>
          <w:rFonts w:ascii="Arial" w:hAnsi="Arial" w:cs="Arial"/>
          <w:b/>
          <w:bCs/>
        </w:rPr>
        <w:t>“Trade Agreements”</w:t>
      </w:r>
      <w:r>
        <w:rPr>
          <w:rFonts w:ascii="Arial" w:hAnsi="Arial" w:cs="Arial"/>
        </w:rPr>
        <w:t xml:space="preserve"> means any applicable trade agreement to which Ontario is a signatory. </w:t>
      </w:r>
    </w:p>
    <w:p w:rsidR="004456A8" w:rsidRDefault="004456A8" w:rsidP="004456A8">
      <w:pPr>
        <w:pStyle w:val="NormalWeb"/>
        <w:rPr>
          <w:rFonts w:ascii="Arial" w:hAnsi="Arial" w:cs="Arial"/>
        </w:rPr>
      </w:pPr>
      <w:r>
        <w:rPr>
          <w:rStyle w:val="Emphasis"/>
          <w:rFonts w:ascii="Arial" w:hAnsi="Arial" w:cs="Arial"/>
          <w:b/>
          <w:bCs/>
        </w:rPr>
        <w:t xml:space="preserve">“Supplier </w:t>
      </w:r>
      <w:proofErr w:type="gramStart"/>
      <w:r>
        <w:rPr>
          <w:rStyle w:val="Emphasis"/>
          <w:rFonts w:ascii="Arial" w:hAnsi="Arial" w:cs="Arial"/>
          <w:b/>
          <w:bCs/>
        </w:rPr>
        <w:t>Debriefing</w:t>
      </w:r>
      <w:proofErr w:type="gramEnd"/>
      <w:r>
        <w:rPr>
          <w:rStyle w:val="Emphasis"/>
          <w:rFonts w:ascii="Arial" w:hAnsi="Arial" w:cs="Arial"/>
          <w:b/>
          <w:bCs/>
        </w:rPr>
        <w:t>”</w:t>
      </w:r>
      <w:r>
        <w:rPr>
          <w:rFonts w:ascii="Arial" w:hAnsi="Arial" w:cs="Arial"/>
        </w:rPr>
        <w:t xml:space="preserve"> means a practice of informing a supplier why their bid was not selected upon completion of the contract award process. </w:t>
      </w:r>
    </w:p>
    <w:p w:rsidR="004456A8" w:rsidRDefault="004456A8" w:rsidP="004456A8">
      <w:pPr>
        <w:pStyle w:val="NormalWeb"/>
        <w:rPr>
          <w:rFonts w:ascii="Arial" w:hAnsi="Arial" w:cs="Arial"/>
        </w:rPr>
      </w:pPr>
      <w:r>
        <w:rPr>
          <w:rStyle w:val="Emphasis"/>
          <w:rFonts w:ascii="Arial" w:hAnsi="Arial" w:cs="Arial"/>
          <w:b/>
          <w:bCs/>
        </w:rPr>
        <w:t>“Vendor of Record”</w:t>
      </w:r>
      <w:r>
        <w:rPr>
          <w:rFonts w:ascii="Arial" w:hAnsi="Arial" w:cs="Arial"/>
        </w:rPr>
        <w:t xml:space="preserve"> (VOR) is a procurement arrangement resulting from a fair, open, transparent and competitive process that authorizes one or more qualified vendors to offer specific goods or services for a defined period of time on terms and conditions, including pricing and/or discounting, as set out in a particular VOR agreement</w:t>
      </w:r>
    </w:p>
    <w:p w:rsidR="00804BAB" w:rsidRDefault="00804BAB">
      <w:pPr>
        <w:spacing w:after="160" w:line="259" w:lineRule="auto"/>
        <w:rPr>
          <w:rStyle w:val="Emphasis"/>
          <w:rFonts w:ascii="Arial" w:hAnsi="Arial" w:cs="Arial"/>
        </w:rPr>
      </w:pPr>
      <w:r>
        <w:rPr>
          <w:rStyle w:val="Emphasis"/>
          <w:rFonts w:ascii="Arial" w:hAnsi="Arial" w:cs="Arial"/>
        </w:rPr>
        <w:br w:type="page"/>
      </w:r>
    </w:p>
    <w:p w:rsidR="004456A8" w:rsidRDefault="004456A8" w:rsidP="004456A8">
      <w:pPr>
        <w:pStyle w:val="NormalWeb"/>
        <w:rPr>
          <w:rFonts w:ascii="Arial" w:hAnsi="Arial" w:cs="Arial"/>
        </w:rPr>
      </w:pPr>
      <w:r>
        <w:rPr>
          <w:rStyle w:val="Emphasis"/>
          <w:rFonts w:ascii="Arial" w:hAnsi="Arial" w:cs="Arial"/>
        </w:rPr>
        <w:t xml:space="preserve">Appendix “C” </w:t>
      </w:r>
      <w:r>
        <w:rPr>
          <w:rFonts w:ascii="Arial" w:hAnsi="Arial" w:cs="Arial"/>
        </w:rPr>
        <w:br/>
      </w:r>
      <w:r>
        <w:rPr>
          <w:rStyle w:val="Strong"/>
          <w:rFonts w:ascii="Arial" w:hAnsi="Arial" w:cs="Arial"/>
          <w:u w:val="single"/>
        </w:rPr>
        <w:t>ONTARIO BROADER PUBLIC SECTOR SUPPLY CHAIN CODE OF ETHICS</w:t>
      </w:r>
      <w:r>
        <w:rPr>
          <w:rFonts w:ascii="Arial" w:hAnsi="Arial" w:cs="Arial"/>
        </w:rPr>
        <w:br/>
      </w:r>
      <w:r>
        <w:rPr>
          <w:rStyle w:val="Strong"/>
          <w:rFonts w:ascii="Arial" w:hAnsi="Arial" w:cs="Arial"/>
        </w:rPr>
        <w:t>Goal:</w:t>
      </w:r>
      <w:r>
        <w:rPr>
          <w:rFonts w:ascii="Arial" w:hAnsi="Arial" w:cs="Arial"/>
        </w:rPr>
        <w:t xml:space="preserve"> To ensure an ethical, professional and accountable BPS supply chain.</w:t>
      </w:r>
      <w:r>
        <w:rPr>
          <w:rFonts w:ascii="Arial" w:hAnsi="Arial" w:cs="Arial"/>
        </w:rPr>
        <w:br/>
      </w:r>
      <w:r>
        <w:rPr>
          <w:rStyle w:val="Strong"/>
          <w:rFonts w:ascii="Arial" w:hAnsi="Arial" w:cs="Arial"/>
        </w:rPr>
        <w:t>I. Personal Integrity and Professionalism</w:t>
      </w:r>
      <w:r>
        <w:rPr>
          <w:rFonts w:ascii="Arial" w:hAnsi="Arial" w:cs="Arial"/>
        </w:rPr>
        <w:br/>
        <w:t xml:space="preserve">Individuals involved with Supply Chain Activities must act, and be seen to act, with integrity and professionalism. Honesty, care and due diligence must be integral to all Supply Chain Activities within and between BPS organizations, suppliers and other stakeholders. Respect </w:t>
      </w:r>
      <w:proofErr w:type="gramStart"/>
      <w:r>
        <w:rPr>
          <w:rFonts w:ascii="Arial" w:hAnsi="Arial" w:cs="Arial"/>
        </w:rPr>
        <w:t>must be demonstrated</w:t>
      </w:r>
      <w:proofErr w:type="gramEnd"/>
      <w:r>
        <w:rPr>
          <w:rFonts w:ascii="Arial" w:hAnsi="Arial" w:cs="Arial"/>
        </w:rPr>
        <w:t xml:space="preserve"> for each other and for the environment. Confidential information </w:t>
      </w:r>
      <w:proofErr w:type="gramStart"/>
      <w:r>
        <w:rPr>
          <w:rFonts w:ascii="Arial" w:hAnsi="Arial" w:cs="Arial"/>
        </w:rPr>
        <w:t>must be safeguarded</w:t>
      </w:r>
      <w:proofErr w:type="gramEnd"/>
      <w:r>
        <w:rPr>
          <w:rFonts w:ascii="Arial" w:hAnsi="Arial" w:cs="Arial"/>
        </w:rPr>
        <w:t xml:space="preserve">. Participants must not engage in any activity that may create, or appear to create, a conflict of interest, such as accepting gifts or </w:t>
      </w:r>
      <w:proofErr w:type="spellStart"/>
      <w:r>
        <w:rPr>
          <w:rFonts w:ascii="Arial" w:hAnsi="Arial" w:cs="Arial"/>
        </w:rPr>
        <w:t>favours</w:t>
      </w:r>
      <w:proofErr w:type="spellEnd"/>
      <w:r>
        <w:rPr>
          <w:rFonts w:ascii="Arial" w:hAnsi="Arial" w:cs="Arial"/>
        </w:rPr>
        <w:t>, providing preferential treatment, or publicly endorsing suppliers or products.</w:t>
      </w:r>
      <w:r>
        <w:rPr>
          <w:rFonts w:ascii="Arial" w:hAnsi="Arial" w:cs="Arial"/>
        </w:rPr>
        <w:br/>
      </w:r>
      <w:r>
        <w:rPr>
          <w:rStyle w:val="Strong"/>
          <w:rFonts w:ascii="Arial" w:hAnsi="Arial" w:cs="Arial"/>
        </w:rPr>
        <w:t>II. Accountability and Transparency</w:t>
      </w:r>
      <w:r>
        <w:rPr>
          <w:rFonts w:ascii="Arial" w:hAnsi="Arial" w:cs="Arial"/>
        </w:rPr>
        <w:br/>
        <w:t xml:space="preserve">Supply Chain Activities must be open and accountable. In particular, contracting and purchasing activities must be fair, transparent and conducted with a view to obtaining the best value for public money. All participants must ensure that public sector resources </w:t>
      </w:r>
      <w:proofErr w:type="gramStart"/>
      <w:r>
        <w:rPr>
          <w:rFonts w:ascii="Arial" w:hAnsi="Arial" w:cs="Arial"/>
        </w:rPr>
        <w:t>are used</w:t>
      </w:r>
      <w:proofErr w:type="gramEnd"/>
      <w:r>
        <w:rPr>
          <w:rFonts w:ascii="Arial" w:hAnsi="Arial" w:cs="Arial"/>
        </w:rPr>
        <w:t xml:space="preserve"> in a responsible, efficient and effective manner.</w:t>
      </w:r>
      <w:r>
        <w:rPr>
          <w:rFonts w:ascii="Arial" w:hAnsi="Arial" w:cs="Arial"/>
        </w:rPr>
        <w:br/>
      </w:r>
      <w:r>
        <w:rPr>
          <w:rStyle w:val="Strong"/>
          <w:rFonts w:ascii="Arial" w:hAnsi="Arial" w:cs="Arial"/>
        </w:rPr>
        <w:t>III. Compliance and Continuous Improvement</w:t>
      </w:r>
      <w:r>
        <w:rPr>
          <w:rFonts w:ascii="Arial" w:hAnsi="Arial" w:cs="Arial"/>
        </w:rPr>
        <w:br/>
        <w:t>Individuals involved with purchasing or other Supply Chain Activities must comply with this Code of Ethics and the laws of Canada and Ontario. Individuals should continuously work to improve supply chain policies and procedures, to improve their supply chain knowledge and skill levels, and to share leading practices.</w:t>
      </w:r>
    </w:p>
    <w:p w:rsidR="002911D7" w:rsidRDefault="002911D7"/>
    <w:sectPr w:rsidR="0029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FDB"/>
    <w:multiLevelType w:val="multilevel"/>
    <w:tmpl w:val="A2066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341EA"/>
    <w:multiLevelType w:val="multilevel"/>
    <w:tmpl w:val="BF44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80372"/>
    <w:multiLevelType w:val="multilevel"/>
    <w:tmpl w:val="B1F6D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67AA8"/>
    <w:multiLevelType w:val="multilevel"/>
    <w:tmpl w:val="9CF87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D6F17"/>
    <w:multiLevelType w:val="multilevel"/>
    <w:tmpl w:val="3FFAE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D2984"/>
    <w:multiLevelType w:val="multilevel"/>
    <w:tmpl w:val="A8F09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B6CA3"/>
    <w:multiLevelType w:val="multilevel"/>
    <w:tmpl w:val="0F163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B387E"/>
    <w:multiLevelType w:val="multilevel"/>
    <w:tmpl w:val="0C22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666143"/>
    <w:multiLevelType w:val="multilevel"/>
    <w:tmpl w:val="0E6E1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D2AE6"/>
    <w:multiLevelType w:val="multilevel"/>
    <w:tmpl w:val="0B88C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50C7"/>
    <w:multiLevelType w:val="multilevel"/>
    <w:tmpl w:val="63201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D7575"/>
    <w:multiLevelType w:val="multilevel"/>
    <w:tmpl w:val="CFA8F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F56BFE"/>
    <w:multiLevelType w:val="multilevel"/>
    <w:tmpl w:val="82DCB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A24F8"/>
    <w:multiLevelType w:val="multilevel"/>
    <w:tmpl w:val="0FF20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52442"/>
    <w:multiLevelType w:val="multilevel"/>
    <w:tmpl w:val="4246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F40DC8"/>
    <w:multiLevelType w:val="multilevel"/>
    <w:tmpl w:val="D6C4A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133C9"/>
    <w:multiLevelType w:val="multilevel"/>
    <w:tmpl w:val="A8122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B03CB"/>
    <w:multiLevelType w:val="multilevel"/>
    <w:tmpl w:val="80D4C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D75E4D"/>
    <w:multiLevelType w:val="multilevel"/>
    <w:tmpl w:val="E382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335EFA"/>
    <w:multiLevelType w:val="multilevel"/>
    <w:tmpl w:val="DE18B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9"/>
  </w:num>
  <w:num w:numId="5">
    <w:abstractNumId w:val="5"/>
  </w:num>
  <w:num w:numId="6">
    <w:abstractNumId w:val="17"/>
  </w:num>
  <w:num w:numId="7">
    <w:abstractNumId w:val="3"/>
  </w:num>
  <w:num w:numId="8">
    <w:abstractNumId w:val="18"/>
  </w:num>
  <w:num w:numId="9">
    <w:abstractNumId w:val="9"/>
  </w:num>
  <w:num w:numId="10">
    <w:abstractNumId w:val="7"/>
  </w:num>
  <w:num w:numId="11">
    <w:abstractNumId w:val="6"/>
  </w:num>
  <w:num w:numId="12">
    <w:abstractNumId w:val="15"/>
  </w:num>
  <w:num w:numId="13">
    <w:abstractNumId w:val="16"/>
  </w:num>
  <w:num w:numId="14">
    <w:abstractNumId w:val="11"/>
  </w:num>
  <w:num w:numId="15">
    <w:abstractNumId w:val="10"/>
  </w:num>
  <w:num w:numId="16">
    <w:abstractNumId w:val="13"/>
  </w:num>
  <w:num w:numId="17">
    <w:abstractNumId w:val="8"/>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A8"/>
    <w:rsid w:val="002911D7"/>
    <w:rsid w:val="004456A8"/>
    <w:rsid w:val="0080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234F"/>
  <w15:chartTrackingRefBased/>
  <w15:docId w15:val="{B7047EAB-B6B0-4F95-91A8-E7269E91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A8"/>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4456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56A8"/>
    <w:rPr>
      <w:rFonts w:ascii="Arial" w:eastAsiaTheme="minorEastAsia" w:hAnsi="Arial" w:cs="Arial"/>
      <w:b/>
      <w:bCs/>
      <w:sz w:val="26"/>
      <w:szCs w:val="26"/>
    </w:rPr>
  </w:style>
  <w:style w:type="character" w:styleId="Hyperlink">
    <w:name w:val="Hyperlink"/>
    <w:uiPriority w:val="99"/>
    <w:semiHidden/>
    <w:unhideWhenUsed/>
    <w:rsid w:val="004456A8"/>
    <w:rPr>
      <w:color w:val="0000FF"/>
      <w:u w:val="single"/>
    </w:rPr>
  </w:style>
  <w:style w:type="paragraph" w:styleId="NormalWeb">
    <w:name w:val="Normal (Web)"/>
    <w:basedOn w:val="Normal"/>
    <w:semiHidden/>
    <w:unhideWhenUsed/>
    <w:rsid w:val="004456A8"/>
    <w:pPr>
      <w:spacing w:before="100" w:beforeAutospacing="1" w:after="100" w:afterAutospacing="1"/>
    </w:pPr>
  </w:style>
  <w:style w:type="character" w:styleId="Strong">
    <w:name w:val="Strong"/>
    <w:basedOn w:val="DefaultParagraphFont"/>
    <w:qFormat/>
    <w:rsid w:val="004456A8"/>
    <w:rPr>
      <w:b/>
      <w:bCs/>
    </w:rPr>
  </w:style>
  <w:style w:type="character" w:styleId="Emphasis">
    <w:name w:val="Emphasis"/>
    <w:basedOn w:val="DefaultParagraphFont"/>
    <w:qFormat/>
    <w:rsid w:val="00445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5148</Words>
  <Characters>29348</Characters>
  <Application>Microsoft Office Word</Application>
  <DocSecurity>0</DocSecurity>
  <Lines>244</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PROCUREMENT OF GOODS AND SERVICES POLICY </vt:lpstr>
    </vt:vector>
  </TitlesOfParts>
  <Company>FACS</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Courtney Smith</cp:lastModifiedBy>
  <cp:revision>2</cp:revision>
  <dcterms:created xsi:type="dcterms:W3CDTF">2018-07-30T20:18:00Z</dcterms:created>
  <dcterms:modified xsi:type="dcterms:W3CDTF">2018-07-30T20:31:00Z</dcterms:modified>
</cp:coreProperties>
</file>